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f1f3af4da0c4560"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173</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ASOCIATIA GRUPUL DE ACTIUNE LOCALA VALEA BUDUREASCA</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Investitii in infrastructura locala si servicii destinate comunitatii</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rPr>
              <w:t>EG 1</w:t>
            </w:r>
          </w:p>
        </w:tc>
        <w:tc>
          <w:tcPr>
            <w:vAlign w:val="center"/>
          </w:tcPr>
          <w:p>
            <w:pPr>
              <w:spacing w:line="360" w:lineRule="auto"/>
              <w:ind w:left="0" w:right="0" w:firstLine="493"/>
            </w:pPr>
            <w:r>
              <w:rPr>
                <w:rFonts w:ascii="Cambria Bold" w:hAnsi="Cambria Bold"/>
                <w:b/>
                <w:color w:val="1B4167"/>
                <w:sz w:val="24"/>
                <w:lang w:val="ro"/>
              </w:rPr>
              <w:t>Solicitantul trebuie să se încadreze în categoria beneficiarilor eligibili</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u w:val="single"/>
              </w:rPr>
              <w:t>Documente obligatorii: </w:t>
            </w:r>
          </w:p>
          <w:p>
            <w:pPr>
              <w:spacing w:line="360" w:lineRule="auto"/>
              <w:ind w:left="0" w:right="0" w:firstLine="493"/>
            </w:pPr>
            <w:r>
              <w:rPr>
                <w:rFonts w:ascii="Cambria" w:hAnsi="Cambria"/>
                <w:b w:val="false"/>
                <w:sz w:val="24"/>
              </w:rPr>
              <w:t>-Certificatul de înregistrare fiscală</w:t>
            </w:r>
          </w:p>
          <w:p>
            <w:pPr>
              <w:spacing w:line="360" w:lineRule="auto"/>
              <w:ind w:left="0" w:right="0" w:firstLine="493"/>
            </w:pPr>
            <w:r>
              <w:rPr>
                <w:rFonts w:ascii="Cambria" w:hAnsi="Cambria"/>
                <w:b w:val="false"/>
                <w:sz w:val="24"/>
              </w:rPr>
              <w:t>- Certificatului de acreditare furnizor servicii sociale – daca este cazul</w:t>
            </w:r>
          </w:p>
          <w:p>
            <w:pPr>
              <w:spacing w:line="360" w:lineRule="auto"/>
              <w:ind w:left="0" w:right="0" w:firstLine="493"/>
            </w:pPr>
            <w:r>
              <w:rPr>
                <w:rFonts w:ascii="Cambria" w:hAnsi="Cambria"/>
                <w:b w:val="false"/>
                <w:sz w:val="24"/>
              </w:rPr>
              <w:t>Se verifica daca solicitantul este Autoritate publica locala, parte din UAT GAL. Judet Prahova - UAT CĂLUGĂRENI, UAT COLCEAG, UAT FÂNTÂNELE, UAT FULGA, UAT VADU SĂPAT, UAT TOMȘANI, UAT MIZIL.</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Pentru proiectele aferente investițiilor în infrastructura socială și servicii destinate comunității sunt eligibili furnizori publici de servicii sociale - Structurile specializate din cadrul/subordinea autorităților administrației publice locale și autoritățile executive din unitățile administrativ-teritoriale organizate la nivel de oras/comună. Se verifica daca a fost atasat Certificatului de acreditare furnizor servicii sociale.</w:t>
            </w:r>
          </w:p>
          <w:p>
            <w:pPr>
              <w:spacing w:line="360" w:lineRule="auto"/>
              <w:ind w:left="0" w:right="0" w:firstLine="493"/>
            </w:pPr>
            <w:r>
              <w:rPr>
                <w:rFonts w:ascii="Cambria" w:hAnsi="Cambria"/>
                <w:b w:val="false"/>
                <w:sz w:val="24"/>
              </w:rPr>
              <w:t>Verificarea se va face in conformitate cu prevederile Legii nr. 292/2011 - Legea asistentei sociale si a HG 867/2015 - pentru aprobarea Nomenclatorului serviciilor sociale, precum si a regulamentelor -cadru de organizare si functionare a serviciilor sociale. </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lang w:val="ro"/>
              </w:rPr>
              <w:t>Daca prezentul criteriu de eligibilitate locala este indeplinit, expertul verificator va bifa DA in fisa de verificare. In situatia in care criteriul de eligibilitate locala curent nu este indeplinit, expertul verificator va bifa NU in fisa de verificare. Atunci cand documentele si informatiile din proiect nu sunt suficiente pentru verificarea prezentului criteriu de eligibilitate locala, expertul verificator va solicita informatii suplimentare.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2</w:t>
            </w:r>
          </w:p>
        </w:tc>
        <w:tc>
          <w:tcPr>
            <w:vAlign w:val="center"/>
          </w:tcPr>
          <w:p>
            <w:pPr>
              <w:spacing w:line="360" w:lineRule="auto"/>
              <w:ind w:left="0" w:right="0" w:firstLine="493"/>
            </w:pPr>
            <w:r>
              <w:rPr>
                <w:rFonts w:ascii="Cambria Bold" w:hAnsi="Cambria Bold"/>
                <w:b/>
                <w:color w:val="1B4167"/>
                <w:sz w:val="24"/>
              </w:rPr>
              <w:t>Solicitantul nu trebuie să fie în insolvență sau incapacitate de plată</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u w:val="single"/>
              </w:rPr>
              <w:t>Documente obligatorii: </w:t>
            </w:r>
          </w:p>
          <w:p>
            <w:pPr>
              <w:spacing w:line="360" w:lineRule="auto"/>
              <w:ind w:left="0" w:right="0" w:firstLine="493"/>
            </w:pPr>
            <w:r>
              <w:rPr>
                <w:rFonts w:ascii="Cambria" w:hAnsi="Cambria"/>
                <w:b w:val="false"/>
                <w:sz w:val="24"/>
              </w:rPr>
              <w:t>Declaratia F - Cerere de finantare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lang w:val="ro"/>
              </w:rPr>
              <w:t>Expertul verifică daca Cererea de finantare a fost insusita de catre solicitant.   </w:t>
            </w:r>
          </w:p>
          <w:p>
            <w:pPr>
              <w:spacing w:line="360" w:lineRule="auto"/>
              <w:ind w:left="0" w:right="0" w:firstLine="493"/>
            </w:pPr>
            <w:r>
              <w:rPr>
                <w:rFonts w:ascii="Cambria" w:hAnsi="Cambria"/>
                <w:b w:val="false"/>
                <w:sz w:val="24"/>
              </w:rPr>
              <w:t>Daca prezentul criteriu de eligibilitate locala este indeplinit, expertul verificator va bifa DA in fisa de verificare. In situatia in care criteriul de eligibilitate locala curent nu este indeplinit, expertul verificator va bifa NU in fisa de verificare. Atunci cand documentele si informatiile din proiect nu sunt suficiente pentru verificarea prezentului criteriu de eligibilitate locala, expertul verificator va solicita informatii suplimentare.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3</w:t>
            </w:r>
          </w:p>
        </w:tc>
        <w:tc>
          <w:tcPr>
            <w:vAlign w:val="center"/>
          </w:tcPr>
          <w:p>
            <w:pPr>
              <w:spacing w:line="360" w:lineRule="auto"/>
              <w:ind w:left="0" w:right="0" w:firstLine="493"/>
            </w:pPr>
            <w:r>
              <w:rPr>
                <w:rFonts w:ascii="Cambria Bold" w:hAnsi="Cambria Bold"/>
                <w:b/>
                <w:color w:val="1B4167"/>
                <w:sz w:val="24"/>
              </w:rPr>
              <w:t>Investiția trebuie să se încadreze în cel puțin unul din tipurile de sprijin prevăzute prin măsură</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u w:val="single"/>
              </w:rPr>
              <w:t>Documente obligatorii: </w:t>
            </w:r>
          </w:p>
          <w:p>
            <w:pPr>
              <w:spacing w:line="360" w:lineRule="auto"/>
              <w:ind w:left="0" w:right="0" w:firstLine="493"/>
            </w:pPr>
            <w:r>
              <w:rPr>
                <w:rFonts w:ascii="Cambria" w:hAnsi="Cambria"/>
                <w:b w:val="false"/>
                <w:sz w:val="24"/>
              </w:rPr>
              <w:t>- Cererea de finantare</w:t>
            </w:r>
          </w:p>
          <w:p>
            <w:pPr>
              <w:spacing w:line="360" w:lineRule="auto"/>
              <w:ind w:left="0" w:right="0" w:firstLine="493"/>
            </w:pPr>
            <w:r>
              <w:rPr>
                <w:rFonts w:ascii="Cambria" w:hAnsi="Cambria"/>
                <w:b w:val="false"/>
                <w:sz w:val="24"/>
              </w:rPr>
              <w:t>- SF/DALI/ MJ</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lang w:val="ro"/>
              </w:rPr>
              <w:t>Expertul verifică în baza informaţiilor din Cererea de Finanţare sectiunea </w:t>
            </w:r>
            <w:r>
              <w:rPr>
                <w:rFonts w:ascii="Cambria Italic" w:hAnsi="Cambria Italic"/>
                <w:b w:val="false"/>
                <w:i/>
                <w:sz w:val="24"/>
                <w:lang w:val="ro"/>
              </w:rPr>
              <w:t>Descrierea proiectului </w:t>
            </w:r>
            <w:r>
              <w:rPr>
                <w:rFonts w:ascii="Cambria" w:hAnsi="Cambria"/>
                <w:b w:val="false"/>
                <w:sz w:val="24"/>
                <w:lang w:val="ro"/>
              </w:rPr>
              <w:t>şi SF/DALI/MJ, dacă investiția se încadrează în cel puțin unul din  tipurile de sprijin  prevăzute in SDL:</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 Investiții în crearea, îmbunătățirea, modernizarea și/sau extinderea serviciilor și infrastructurii de tip social/ educational (inclusiv dotări) ex: investiții în centre tip after-school, centre pentru copii, creșe, cămine de bătrâni, grădinițe,scoli, centre de zi, centre pentru persoane cu dizabilități, centre pentru persoane în risc de sărăcie etc., echipamente și mobilier, achiziție mijloace de transport specializate destinate activităților sociale, orice alte investiții în crearea, îmbunătățirea, modernizarea și/sau extinderea serviciilor și infrastructurii de tip social necesare (inclusiv dotări);</w:t>
            </w:r>
          </w:p>
          <w:p>
            <w:pPr>
              <w:spacing w:line="360" w:lineRule="auto"/>
              <w:ind w:left="0" w:right="0" w:firstLine="493"/>
            </w:pPr>
            <w:r>
              <w:rPr>
                <w:rFonts w:ascii="Cambria" w:hAnsi="Cambria"/>
                <w:b w:val="false"/>
                <w:sz w:val="24"/>
              </w:rPr>
              <w:t>• Investiții în crearea, îmbunătățirea, modernizarea și/sau extinderea serviciilor și infrastructurii în domeniul sănătății (inclusiv dotări);</w:t>
            </w:r>
          </w:p>
          <w:p>
            <w:pPr>
              <w:spacing w:line="360" w:lineRule="auto"/>
              <w:ind w:left="0" w:right="0" w:firstLine="493"/>
            </w:pPr>
            <w:r>
              <w:rPr>
                <w:rFonts w:ascii="Cambria" w:hAnsi="Cambria"/>
                <w:b w:val="false"/>
                <w:sz w:val="24"/>
              </w:rPr>
              <w:t>• Cheltuieli cu înființarea și desfășurarea activității unui ansamblu folcloric format din persoane vulnerabile (inclusiv dotarea acestuia);</w:t>
            </w:r>
          </w:p>
          <w:p>
            <w:pPr>
              <w:spacing w:line="360" w:lineRule="auto"/>
              <w:ind w:left="0" w:right="0" w:firstLine="493"/>
            </w:pPr>
            <w:r>
              <w:rPr>
                <w:rFonts w:ascii="Cambria" w:hAnsi="Cambria"/>
                <w:b w:val="false"/>
                <w:sz w:val="24"/>
              </w:rPr>
              <w:t>• Achiziție echipamente sportive pentru activități sociale;</w:t>
            </w:r>
          </w:p>
          <w:p>
            <w:pPr>
              <w:spacing w:line="360" w:lineRule="auto"/>
              <w:ind w:left="0" w:right="0" w:firstLine="493"/>
            </w:pPr>
            <w:r>
              <w:rPr>
                <w:rFonts w:ascii="Cambria" w:hAnsi="Cambria"/>
                <w:b w:val="false"/>
                <w:sz w:val="24"/>
              </w:rPr>
              <w:t>• Înființarea/ construirea /modernizarea/ dotarea sălilor de sport ;</w:t>
            </w:r>
          </w:p>
          <w:p>
            <w:pPr>
              <w:spacing w:line="360" w:lineRule="auto"/>
              <w:ind w:left="0" w:right="0" w:firstLine="493"/>
            </w:pPr>
            <w:r>
              <w:rPr>
                <w:rFonts w:ascii="Cambria" w:hAnsi="Cambria"/>
                <w:b w:val="false"/>
                <w:sz w:val="24"/>
              </w:rPr>
              <w:t>Daca prezentul criteriu de eligibilitate locala este indeplinit, expertul verificator va bifa DA in fisa de verificare. In situatia in care criteriul de eligibilitate locala curent nu este indeplinit, expertul verificator va bifa NU in fisa de verificare. Atunci cand documentele si informatiile din proiect nu sunt suficiente pentru verificarea prezentului criteriu de eligibilitate locala, expertul verificator va solicita informatii suplimentare.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4</w:t>
            </w:r>
          </w:p>
        </w:tc>
        <w:tc>
          <w:tcPr>
            <w:vAlign w:val="center"/>
          </w:tcPr>
          <w:p>
            <w:pPr>
              <w:spacing w:line="360" w:lineRule="auto"/>
              <w:ind w:left="0" w:right="0" w:firstLine="493"/>
            </w:pPr>
            <w:r>
              <w:rPr>
                <w:rFonts w:ascii="Cambria Bold" w:hAnsi="Cambria Bold"/>
                <w:b/>
                <w:color w:val="1B4167"/>
                <w:sz w:val="24"/>
              </w:rPr>
              <w:t> Investiția să se realizeze în spațiul GAL</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u w:val="single"/>
                <w:lang w:val="ro"/>
              </w:rPr>
              <w:t>Documente obligatorii:</w:t>
            </w:r>
          </w:p>
          <w:p>
            <w:pPr>
              <w:spacing w:line="360" w:lineRule="auto"/>
              <w:ind w:left="0" w:right="0" w:firstLine="493"/>
            </w:pPr>
            <w:r>
              <w:rPr>
                <w:rFonts w:ascii="Cambria" w:hAnsi="Cambria"/>
                <w:b w:val="false"/>
                <w:sz w:val="24"/>
                <w:lang w:val="ro"/>
              </w:rPr>
              <w:t>-  Cerere de finantare</w:t>
            </w:r>
          </w:p>
          <w:p>
            <w:pPr>
              <w:spacing w:line="360" w:lineRule="auto"/>
              <w:ind w:left="0" w:right="0" w:firstLine="493"/>
            </w:pPr>
            <w:r>
              <w:rPr>
                <w:rFonts w:ascii="Cambria" w:hAnsi="Cambria"/>
                <w:b w:val="false"/>
                <w:sz w:val="24"/>
                <w:lang w:val="ro"/>
              </w:rPr>
              <w:t>-SF/DALI/ MJ</w:t>
            </w:r>
          </w:p>
          <w:p>
            <w:pPr>
              <w:spacing w:line="360" w:lineRule="auto"/>
              <w:ind w:left="0" w:right="0" w:firstLine="493"/>
            </w:pPr>
            <w:r>
              <w:rPr>
                <w:rFonts w:ascii="Cambria" w:hAnsi="Cambria"/>
                <w:b w:val="false"/>
                <w:sz w:val="24"/>
                <w:lang w:val="ro"/>
              </w:rPr>
              <w:t>-Certificatul de Urbanism</w:t>
            </w:r>
          </w:p>
          <w:p>
            <w:pPr>
              <w:spacing w:line="360" w:lineRule="auto"/>
              <w:ind w:left="0" w:right="0" w:firstLine="493"/>
            </w:pPr>
            <w:r>
              <w:rPr>
                <w:rFonts w:ascii="Cambria" w:hAnsi="Cambria"/>
                <w:b w:val="false"/>
                <w:sz w:val="24"/>
                <w:lang w:val="ro"/>
              </w:rPr>
              <w:t>-Inventarul bunurilor ce aparţin domeniului public</w:t>
            </w:r>
          </w:p>
          <w:p>
            <w:pPr>
              <w:spacing w:line="360" w:lineRule="auto"/>
              <w:ind w:left="0" w:right="0" w:firstLine="493"/>
            </w:pPr>
            <w:r>
              <w:rPr>
                <w:rFonts w:ascii="Cambria" w:hAnsi="Cambria"/>
                <w:b w:val="false"/>
                <w:sz w:val="24"/>
                <w:lang w:val="ro"/>
              </w:rPr>
              <w:t>-Hotărârea Consiliului Local privind aprobarea modificărilor şi/sau completărilor la inventar în sensul includerii în domeniul public a altor bunuri (supusă controlului de legalitate al Prefectului, în condiţiile legii) - daca este cazul</w:t>
            </w:r>
          </w:p>
          <w:p>
            <w:pPr>
              <w:spacing w:line="360" w:lineRule="auto"/>
              <w:ind w:left="0" w:right="0" w:firstLine="493"/>
            </w:pPr>
            <w:r>
              <w:rPr>
                <w:rFonts w:ascii="Cambria" w:hAnsi="Cambria"/>
                <w:b w:val="false"/>
                <w:sz w:val="24"/>
                <w:lang w:val="ro"/>
              </w:rPr>
              <w:t> </w:t>
            </w:r>
          </w:p>
          <w:p>
            <w:pPr>
              <w:spacing w:line="360" w:lineRule="auto"/>
              <w:ind w:left="0" w:right="0" w:firstLine="493"/>
            </w:pPr>
            <w:r>
              <w:rPr>
                <w:rFonts w:ascii="Cambria" w:hAnsi="Cambria"/>
                <w:b w:val="false"/>
                <w:sz w:val="24"/>
                <w:lang w:val="ro"/>
              </w:rPr>
              <w:t>Expertul verifică dacă amplasamentul proiectului este pe teritoriul GAL - Judet Prahova - UAT CĂLUGĂRENI, UAT COLCEAG, UAT FÂNTÂNELE, UAT FULGA, UAT VADU SĂPAT, UAT TOMȘANI, UAT MIZIL.</w:t>
            </w:r>
          </w:p>
          <w:p>
            <w:pPr>
              <w:spacing w:line="360" w:lineRule="auto"/>
              <w:ind w:left="0" w:right="0" w:firstLine="493"/>
            </w:pPr>
            <w:r>
              <w:rPr>
                <w:rFonts w:ascii="Cambria" w:hAnsi="Cambria"/>
                <w:b w:val="false"/>
                <w:sz w:val="24"/>
                <w:lang w:val="ro"/>
              </w:rPr>
              <w:t> </w:t>
            </w:r>
          </w:p>
          <w:p>
            <w:pPr>
              <w:spacing w:line="360" w:lineRule="auto"/>
              <w:ind w:left="0" w:right="0" w:firstLine="493"/>
            </w:pPr>
            <w:r>
              <w:rPr>
                <w:rFonts w:ascii="Cambria" w:hAnsi="Cambria"/>
                <w:b w:val="false"/>
                <w:sz w:val="24"/>
                <w:lang w:val="ro"/>
              </w:rPr>
              <w:t> Daca prezentul criteriu de eligibilitate locala este indeplinit, expertul verificator va bifa DA in fisa de verificare. In situatia in care criteriul de eligibilitate locala curent nu este indeplinit, expertul verificator va bifa NU in fisa de verificare. Atunci cand documentele si informatiile din proiect nu sunt suficiente pentru verificarea prezentului criteriu de eligibilitate locala, expertul verificator va solicita informatii suplimentare.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5</w:t>
            </w:r>
          </w:p>
        </w:tc>
        <w:tc>
          <w:tcPr>
            <w:vAlign w:val="center"/>
          </w:tcPr>
          <w:p>
            <w:pPr>
              <w:spacing w:line="360" w:lineRule="auto"/>
              <w:ind w:left="0" w:right="0" w:firstLine="493"/>
            </w:pPr>
            <w:r>
              <w:rPr>
                <w:rFonts w:ascii="Cambria Bold" w:hAnsi="Cambria Bold"/>
                <w:b/>
                <w:color w:val="1B4167"/>
                <w:sz w:val="24"/>
              </w:rPr>
              <w:t>Solicitantul se angajează să asigure întreținerea/mentenanța investiției pe o perioadă de minim 5 ani, de la ultima plată (daca este cazul)</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u w:val="single"/>
              </w:rPr>
              <w:t>Documente obligatorii: </w:t>
            </w:r>
          </w:p>
          <w:p>
            <w:pPr>
              <w:spacing w:line="360" w:lineRule="auto"/>
              <w:ind w:left="0" w:right="0" w:firstLine="493"/>
            </w:pPr>
            <w:r>
              <w:rPr>
                <w:rFonts w:ascii="Cambria" w:hAnsi="Cambria"/>
                <w:b w:val="false"/>
                <w:sz w:val="24"/>
              </w:rPr>
              <w:t>- Hotărârea Consiliului Local pentru implementarea proiectului, cu referire la următoarele puncte obligatorii (în cazul solicitanţilor publici):</w:t>
            </w:r>
          </w:p>
          <w:p>
            <w:pPr>
              <w:spacing w:line="360" w:lineRule="auto"/>
              <w:ind w:left="0" w:right="0" w:firstLine="493"/>
            </w:pPr>
            <w:r>
              <w:rPr>
                <w:rFonts w:ascii="Cambria" w:hAnsi="Cambria"/>
                <w:b w:val="false"/>
                <w:sz w:val="24"/>
              </w:rPr>
              <w:t>•necesitatea şi oportunitatea investiţiei;</w:t>
            </w:r>
          </w:p>
          <w:p>
            <w:pPr>
              <w:spacing w:line="360" w:lineRule="auto"/>
              <w:ind w:left="0" w:right="0" w:firstLine="493"/>
            </w:pPr>
            <w:r>
              <w:rPr>
                <w:rFonts w:ascii="Cambria" w:hAnsi="Cambria"/>
                <w:b w:val="false"/>
                <w:sz w:val="24"/>
              </w:rPr>
              <w:t>• lucrările sunt prevăzute în bugetul/bugetele local/e pentru perioada de realizare a investiţiei;</w:t>
            </w:r>
          </w:p>
          <w:p>
            <w:pPr>
              <w:spacing w:line="360" w:lineRule="auto"/>
              <w:ind w:left="0" w:right="0" w:firstLine="493"/>
            </w:pPr>
            <w:r>
              <w:rPr>
                <w:rFonts w:ascii="Cambria Italic" w:hAnsi="Cambria Italic"/>
                <w:b w:val="false"/>
                <w:i/>
                <w:sz w:val="24"/>
              </w:rPr>
              <w:t>• angajamentul de a suporta cheltuielile de întreţinere şi / sau reparare a investiţiei pe o perioadă de minimum 5 ani de la data efectuării ultimei plăți;</w:t>
            </w:r>
          </w:p>
          <w:p>
            <w:pPr>
              <w:spacing w:line="360" w:lineRule="auto"/>
              <w:ind w:left="0" w:right="0" w:firstLine="493"/>
            </w:pPr>
            <w:r>
              <w:rPr>
                <w:rFonts w:ascii="Cambria" w:hAnsi="Cambria"/>
                <w:b w:val="false"/>
                <w:sz w:val="24"/>
              </w:rPr>
              <w:t>•caracteristici tehnice (lungimi, arii, volume, capacităţi etc.)</w:t>
            </w:r>
          </w:p>
          <w:p>
            <w:pPr>
              <w:spacing w:line="360" w:lineRule="auto"/>
              <w:ind w:left="0" w:right="0" w:firstLine="493"/>
            </w:pPr>
            <w:r>
              <w:rPr>
                <w:rFonts w:ascii="Cambria" w:hAnsi="Cambria"/>
                <w:b w:val="false"/>
                <w:sz w:val="24"/>
              </w:rPr>
              <w:t>•nominalizarea reprezentantului legal al comunei pentru relaţia cu AFIR în derularea proiectului</w:t>
            </w:r>
          </w:p>
          <w:p>
            <w:pPr>
              <w:spacing w:line="360" w:lineRule="auto"/>
              <w:ind w:left="0" w:right="0" w:firstLine="493"/>
            </w:pPr>
            <w:r>
              <w:rPr>
                <w:rFonts w:ascii="Cambria" w:hAnsi="Cambria"/>
                <w:b w:val="false"/>
                <w:sz w:val="24"/>
              </w:rPr>
              <w:t>•angajamentul că proiectul nu va fi generator de venit</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lang w:val="ro"/>
              </w:rPr>
              <w:t>Expertul verifica daca solicitantul s-a angajat sa asigure întreținerea/ mentenanța investitiei pe o perioada de cel putin cinci ani de la data 5 ani de la data efectuării ultimei plăți.</w:t>
            </w:r>
          </w:p>
          <w:p>
            <w:pPr>
              <w:spacing w:line="360" w:lineRule="auto"/>
              <w:ind w:left="0" w:right="0" w:firstLine="493"/>
            </w:pPr>
            <w:r>
              <w:rPr>
                <w:rFonts w:ascii="Cambria Bold" w:hAnsi="Cambria Bold"/>
                <w:b/>
                <w:sz w:val="24"/>
              </w:rPr>
              <w:t> </w:t>
            </w:r>
          </w:p>
          <w:p>
            <w:pPr>
              <w:spacing w:line="360" w:lineRule="auto"/>
              <w:ind w:left="0" w:right="0" w:firstLine="493"/>
            </w:pPr>
            <w:r>
              <w:rPr>
                <w:rFonts w:ascii="Cambria" w:hAnsi="Cambria"/>
                <w:b w:val="false"/>
                <w:sz w:val="24"/>
              </w:rPr>
              <w:t>Daca prezentul criteriu de eligibilitate locala este indeplinit, expertul verificator va bifa DA in fisa de verificare. In situatia in care criteriul de eligibilitate locala curent nu este indeplinit, expertul verificator va bifa NU in fisa de verificare. Atunci cand documentele si informatiile din proiect nu sunt suficiente pentru verificarea prezentului criteriu de eligibilitate locala, expertul verificator va solicita informatii suplimentare.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6</w:t>
            </w:r>
          </w:p>
        </w:tc>
        <w:tc>
          <w:tcPr>
            <w:vAlign w:val="center"/>
          </w:tcPr>
          <w:p>
            <w:pPr>
              <w:spacing w:line="360" w:lineRule="auto"/>
              <w:ind w:left="0" w:right="0" w:firstLine="493"/>
            </w:pPr>
            <w:r>
              <w:rPr>
                <w:rFonts w:ascii="Cambria Bold" w:hAnsi="Cambria Bold"/>
                <w:b/>
                <w:color w:val="1B4167"/>
                <w:sz w:val="24"/>
              </w:rPr>
              <w:t>Investitia trebuie sa demonstreze necesitatea. oportunitatea si impactul asupra populatiei GAL</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u w:val="single"/>
              </w:rPr>
              <w:t>Documente obligatorii: </w:t>
            </w:r>
          </w:p>
          <w:p>
            <w:pPr>
              <w:spacing w:line="360" w:lineRule="auto"/>
              <w:ind w:left="0" w:right="0" w:firstLine="493"/>
            </w:pPr>
            <w:r>
              <w:rPr>
                <w:rFonts w:ascii="Cambria" w:hAnsi="Cambria"/>
                <w:b w:val="false"/>
                <w:sz w:val="24"/>
              </w:rPr>
              <w:t>-  Cerere de finantare</w:t>
            </w:r>
          </w:p>
          <w:p>
            <w:pPr>
              <w:spacing w:line="360" w:lineRule="auto"/>
              <w:ind w:left="0" w:right="0" w:firstLine="493"/>
            </w:pPr>
            <w:r>
              <w:rPr>
                <w:rFonts w:ascii="Cambria" w:hAnsi="Cambria"/>
                <w:b w:val="false"/>
                <w:sz w:val="24"/>
              </w:rPr>
              <w:t>- SF/DALI/ MJ</w:t>
            </w:r>
          </w:p>
          <w:p>
            <w:pPr>
              <w:spacing w:line="360" w:lineRule="auto"/>
              <w:ind w:left="0" w:right="0" w:firstLine="493"/>
            </w:pPr>
            <w:r>
              <w:rPr>
                <w:rFonts w:ascii="Cambria" w:hAnsi="Cambria"/>
                <w:b w:val="false"/>
                <w:sz w:val="24"/>
              </w:rPr>
              <w:t>- Hotărârea Consiliului Local pentru implementarea proiectului</w:t>
            </w:r>
          </w:p>
          <w:p>
            <w:pPr>
              <w:spacing w:line="360" w:lineRule="auto"/>
              <w:ind w:left="0" w:right="0" w:firstLine="493"/>
            </w:pPr>
            <w:r>
              <w:rPr>
                <w:rFonts w:ascii="Cambria" w:hAnsi="Cambria"/>
                <w:b w:val="false"/>
                <w:sz w:val="24"/>
              </w:rPr>
              <w:t>Expertul verifică în baza informaţiilor din  SF/DALI/MJ și Hotărârea Consiliului Local  descrierea necesitatii, oportunitatii și potențialului  economic al investiției.</w:t>
            </w:r>
          </w:p>
          <w:p>
            <w:pPr>
              <w:spacing w:line="360" w:lineRule="auto"/>
              <w:ind w:left="0" w:right="0" w:firstLine="493"/>
            </w:pPr>
            <w:r>
              <w:rPr>
                <w:rFonts w:ascii="Cambria" w:hAnsi="Cambria"/>
                <w:b w:val="false"/>
                <w:sz w:val="24"/>
                <w:lang w:val="ro"/>
              </w:rPr>
              <w:t> </w:t>
            </w:r>
          </w:p>
          <w:p>
            <w:pPr>
              <w:spacing w:line="360" w:lineRule="auto"/>
              <w:ind w:left="0" w:right="0" w:firstLine="493"/>
            </w:pPr>
            <w:r>
              <w:rPr>
                <w:rFonts w:ascii="Cambria" w:hAnsi="Cambria"/>
                <w:b w:val="false"/>
                <w:sz w:val="24"/>
              </w:rPr>
              <w:t>Daca prezentul criteriu de eligibilitate locala este indeplinit, expertul verificator va bifa DA in fisa de verificare. In situatia in care criteriul de eligibilitate locala curent nu este indeplinit, expertul verificator va bifa NU in fisa de verificare. Atunci cand documentele si informatiile din proiect nu sunt suficiente pentru verificarea prezentului criteriu de eligibilitate locala, expertul verificator va solicita informatii suplimentare.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7</w:t>
            </w:r>
          </w:p>
        </w:tc>
        <w:tc>
          <w:tcPr>
            <w:vAlign w:val="center"/>
          </w:tcPr>
          <w:p>
            <w:pPr>
              <w:spacing w:line="360" w:lineRule="auto"/>
              <w:ind w:left="0" w:right="0" w:firstLine="493"/>
            </w:pPr>
            <w:r>
              <w:rPr>
                <w:rFonts w:ascii="Cambria Bold" w:hAnsi="Cambria Bold"/>
                <w:b/>
                <w:color w:val="1B4167"/>
                <w:sz w:val="24"/>
              </w:rPr>
              <w:t>Investitia nu va fi generatoare de profit</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u w:val="single"/>
              </w:rPr>
              <w:t>Documente obligatorii: </w:t>
            </w:r>
          </w:p>
          <w:p>
            <w:pPr>
              <w:spacing w:line="360" w:lineRule="auto"/>
              <w:ind w:left="0" w:right="0" w:firstLine="493"/>
            </w:pPr>
            <w:r>
              <w:rPr>
                <w:rFonts w:ascii="Cambria" w:hAnsi="Cambria"/>
                <w:b w:val="false"/>
                <w:sz w:val="24"/>
              </w:rPr>
              <w:t>- CF/SF/DALI/ MJ</w:t>
            </w:r>
          </w:p>
          <w:p>
            <w:pPr>
              <w:spacing w:line="360" w:lineRule="auto"/>
              <w:ind w:left="0" w:right="0" w:firstLine="493"/>
            </w:pPr>
            <w:r>
              <w:rPr>
                <w:rFonts w:ascii="Cambria" w:hAnsi="Cambria"/>
                <w:b w:val="false"/>
                <w:sz w:val="24"/>
              </w:rPr>
              <w:t>- Hotărârea Consiliului Local pentru implementarea proiectului, cu referire la următoarele puncte obligatorii (în cazul solicitanţilor publici):</w:t>
            </w:r>
          </w:p>
          <w:p>
            <w:pPr>
              <w:spacing w:line="360" w:lineRule="auto"/>
              <w:ind w:left="0" w:right="0" w:firstLine="493"/>
            </w:pPr>
            <w:r>
              <w:rPr>
                <w:rFonts w:ascii="Cambria" w:hAnsi="Cambria"/>
                <w:b w:val="false"/>
                <w:sz w:val="24"/>
              </w:rPr>
              <w:t>• necesitatea şi oportunitatea investiţiei;</w:t>
            </w:r>
          </w:p>
          <w:p>
            <w:pPr>
              <w:spacing w:line="360" w:lineRule="auto"/>
              <w:ind w:left="0" w:right="0" w:firstLine="493"/>
            </w:pPr>
            <w:r>
              <w:rPr>
                <w:rFonts w:ascii="Cambria" w:hAnsi="Cambria"/>
                <w:b w:val="false"/>
                <w:sz w:val="24"/>
              </w:rPr>
              <w:t>• lucrările sunt prevăzute în bugetul/bugetele local/e pentru perioada de realizare a investiţiei;</w:t>
            </w:r>
          </w:p>
          <w:p>
            <w:pPr>
              <w:spacing w:line="360" w:lineRule="auto"/>
              <w:ind w:left="0" w:right="0" w:firstLine="493"/>
            </w:pPr>
            <w:r>
              <w:rPr>
                <w:rFonts w:ascii="Cambria" w:hAnsi="Cambria"/>
                <w:b w:val="false"/>
                <w:sz w:val="24"/>
              </w:rPr>
              <w:t>• angajamentul de a suporta cheltuielile de întreţinere şi / sau reparare a investiţiei pe o perioadă de minimum 5 ani de la data efectuării ultimei plăți;</w:t>
            </w:r>
          </w:p>
          <w:p>
            <w:pPr>
              <w:spacing w:line="360" w:lineRule="auto"/>
              <w:ind w:left="0" w:right="0" w:firstLine="493"/>
            </w:pPr>
            <w:r>
              <w:rPr>
                <w:rFonts w:ascii="Cambria" w:hAnsi="Cambria"/>
                <w:b w:val="false"/>
                <w:sz w:val="24"/>
              </w:rPr>
              <w:t>• caracteristici tehnice (lungimi, arii, volume, capacităţi etc.)</w:t>
            </w:r>
          </w:p>
          <w:p>
            <w:pPr>
              <w:spacing w:line="360" w:lineRule="auto"/>
              <w:ind w:left="0" w:right="0" w:firstLine="493"/>
            </w:pPr>
            <w:r>
              <w:rPr>
                <w:rFonts w:ascii="Cambria" w:hAnsi="Cambria"/>
                <w:b w:val="false"/>
                <w:sz w:val="24"/>
              </w:rPr>
              <w:t>• nominalizarea reprezentantului legal al comunei pentru relaţia cu AFIR în derularea proiectului</w:t>
            </w:r>
          </w:p>
          <w:p>
            <w:pPr>
              <w:spacing w:line="360" w:lineRule="auto"/>
              <w:ind w:left="0" w:right="0" w:firstLine="493"/>
            </w:pPr>
            <w:r>
              <w:rPr>
                <w:rFonts w:ascii="Cambria" w:hAnsi="Cambria"/>
                <w:b w:val="false"/>
                <w:sz w:val="24"/>
              </w:rPr>
              <w:t>• angajamentul că proiectul nu va fi generator de venit (profit)</w:t>
            </w:r>
          </w:p>
          <w:p>
            <w:pPr>
              <w:spacing w:line="360" w:lineRule="auto"/>
              <w:ind w:left="0" w:right="0" w:firstLine="493"/>
            </w:pPr>
            <w:r>
              <w:rPr>
                <w:rFonts w:ascii="Cambria" w:hAnsi="Cambria"/>
                <w:b w:val="false"/>
                <w:sz w:val="24"/>
              </w:rPr>
              <w:t>• angajamentul de a prezenta inainte de prima cerere de plata document final pentru proiect (Clasarea notificării, Decizia etapei de încadrare (ca document final) sau Acordul de mediu, dacă APM va considera că proiectul impune aceste evaluări.</w:t>
            </w:r>
          </w:p>
          <w:p>
            <w:pPr>
              <w:spacing w:line="360" w:lineRule="auto"/>
              <w:ind w:left="0" w:right="0" w:firstLine="493"/>
            </w:pPr>
            <w:r>
              <w:rPr>
                <w:rFonts w:ascii="Cambria" w:hAnsi="Cambria"/>
                <w:b w:val="false"/>
                <w:sz w:val="24"/>
              </w:rPr>
              <w:t>Se verifica in baza informatiilor din CF/SF/DALI/ MJ și Hotărârea Consiliului Local ca Investitia nu va fi generatoare de profit.</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Daca prezentul criteriu de eligibilitate locala este indeplinit, expertul verificator va bifa DA in fisa de verificare. In situatia in care criteriul de eligibilitate locala curent nu este indeplinit, expertul verificator va bifa NU in fisa de verificare. Atunci cand documentele si informatiile din proiect nu sunt suficiente pentru verificarea prezentului criteriu de eligibilitate locala, expertul verificator va solicita informatii suplimentare.</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14935"/>
                <w:sz w:val="24"/>
              </w:rPr>
              <w:t>P1 - Principiul gradului de acoperire a populatiei deservite</w:t>
            </w:r>
          </w:p>
        </w:tc>
        <w:tc>
          <w:tcPr>
            <w:shd w:val="clear" w:color="auto" w:fill="CCE1DB"/>
            <w:vAlign w:val="center"/>
          </w:tcPr>
          <w:p>
            <w:pPr>
              <w:spacing w:line="360" w:lineRule="auto"/>
              <w:ind w:left="0" w:right="0" w:firstLine="493"/>
            </w:pPr>
            <w:r>
              <w:rPr>
                <w:rFonts w:ascii="Cambria Bold" w:hAnsi="Cambria Bold"/>
                <w:b/>
                <w:color w:val="014935"/>
                <w:sz w:val="24"/>
                <w:lang w:val="ro"/>
              </w:rPr>
              <w:t>25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lang w:val="ro"/>
              </w:rPr>
              <w:t>S1.1 </w:t>
            </w:r>
          </w:p>
        </w:tc>
        <w:tc>
          <w:tcPr>
            <w:shd w:val="clear" w:color="auto" w:fill="F8ECD2"/>
            <w:vAlign w:val="center"/>
          </w:tcPr>
          <w:p>
            <w:r>
              <w:rPr>
                <w:rFonts w:ascii="Cambria" w:hAnsi="Cambria"/>
                <w:b w:val="false"/>
                <w:color w:val="58400C"/>
                <w:sz w:val="24"/>
                <w:lang w:val="ro"/>
              </w:rPr>
              <w:t>Peste 3000 locuitori </w:t>
            </w:r>
          </w:p>
        </w:tc>
        <w:tc>
          <w:tcPr>
            <w:vAlign w:val="center"/>
          </w:tcPr>
          <w:p>
            <w:pPr>
              <w:keepNext/>
              <w:jc w:val="center"/>
            </w:pPr>
            <w:r>
              <w:rPr>
                <w:rFonts w:ascii="Cambria" w:hAnsi="Cambria"/>
                <w:b w:val="false"/>
                <w:sz w:val="24"/>
                <w:lang w:val="ro"/>
              </w:rPr>
              <w:t>25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verifica localitatea in care proiectul va fi amplasat in cuprinsul Cererii de finantare si SF/DALI/MJ, dupa caz, punctajul calculandu-se in functie de numărul total de locuitori ai comunei, conform anexei - Recensământul populaţiei şi locuinţelor din anul 2021 – Rezultate finale.</w:t>
            </w:r>
          </w:p>
          <w:p>
            <w:pPr>
              <w:spacing w:line="360" w:lineRule="auto"/>
              <w:ind w:left="0" w:right="0" w:firstLine="493"/>
            </w:pPr>
            <w:r>
              <w:rPr>
                <w:rFonts w:ascii="Cambria" w:hAnsi="Cambria"/>
                <w:b w:val="false"/>
                <w:color w:val="000000"/>
                <w:sz w:val="24"/>
                <w:lang w:val="ro"/>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lang w:val="ro"/>
              </w:rPr>
              <w:t>S1.2</w:t>
            </w:r>
          </w:p>
        </w:tc>
        <w:tc>
          <w:tcPr>
            <w:shd w:val="clear" w:color="auto" w:fill="F8ECD2"/>
            <w:vAlign w:val="center"/>
          </w:tcPr>
          <w:p>
            <w:r>
              <w:rPr>
                <w:rFonts w:ascii="Cambria" w:hAnsi="Cambria"/>
                <w:b w:val="false"/>
                <w:color w:val="58400C"/>
                <w:sz w:val="24"/>
                <w:lang w:val="ro"/>
              </w:rPr>
              <w:t>Peste 1800 locuitori </w:t>
            </w:r>
          </w:p>
        </w:tc>
        <w:tc>
          <w:tcPr>
            <w:vAlign w:val="center"/>
          </w:tcPr>
          <w:p>
            <w:pPr>
              <w:keepNext/>
              <w:jc w:val="center"/>
            </w:pPr>
            <w:r>
              <w:rPr>
                <w:rFonts w:ascii="Cambria" w:hAnsi="Cambria"/>
                <w:b w:val="false"/>
                <w:sz w:val="24"/>
                <w:lang w:val="ro"/>
              </w:rPr>
              <w:t>20</w:t>
            </w:r>
          </w:p>
        </w:tc>
        <w:tc>
          <w:tcPr>
            <w:vAlign w:val="center"/>
          </w:tcPr>
          <w:p/>
        </w:tc>
        <w:tc>
          <w:tcPr>
            <w:vAlign w:val="center"/>
          </w:tcPr>
          <w:p/>
        </w:tc>
      </w:tr>
      <w:tr>
        <w:trPr/>
        <w:tc>
          <w:tcPr>
            <w:gridSpan w:val="5"/>
            <w:shd w:val="clear" w:color="auto" w:fill="DDDDDD"/>
            <w:vAlign w:val="center"/>
          </w:tcPr>
          <w:p>
            <w:r>
              <w:rPr>
                <w:rFonts w:ascii="Cambria" w:hAnsi="Cambria"/>
                <w:b w:val="false"/>
                <w:sz w:val="24"/>
              </w:rPr>
              <w:t>Idem S1.1.</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lang w:val="ro"/>
              </w:rPr>
              <w:t>S1.3 </w:t>
            </w:r>
          </w:p>
        </w:tc>
        <w:tc>
          <w:tcPr>
            <w:shd w:val="clear" w:color="auto" w:fill="F8ECD2"/>
            <w:vAlign w:val="center"/>
          </w:tcPr>
          <w:p>
            <w:r>
              <w:rPr>
                <w:rFonts w:ascii="Cambria" w:hAnsi="Cambria"/>
                <w:b w:val="false"/>
                <w:color w:val="58400C"/>
                <w:sz w:val="24"/>
                <w:lang w:val="ro"/>
              </w:rPr>
              <w:t>Peste 1000 locuitori </w:t>
            </w:r>
          </w:p>
        </w:tc>
        <w:tc>
          <w:tcPr>
            <w:vAlign w:val="center"/>
          </w:tcPr>
          <w:p>
            <w:pPr>
              <w:keepNext/>
              <w:jc w:val="center"/>
            </w:pPr>
            <w:r>
              <w:rPr>
                <w:rFonts w:ascii="Cambria" w:hAnsi="Cambria"/>
                <w:b w:val="false"/>
                <w:sz w:val="24"/>
                <w:lang w:val="ro"/>
              </w:rPr>
              <w:t>15</w:t>
            </w:r>
          </w:p>
        </w:tc>
        <w:tc>
          <w:tcPr>
            <w:vAlign w:val="center"/>
          </w:tcPr>
          <w:p/>
        </w:tc>
        <w:tc>
          <w:tcPr>
            <w:vAlign w:val="center"/>
          </w:tcPr>
          <w:p/>
        </w:tc>
      </w:tr>
      <w:tr>
        <w:trPr/>
        <w:tc>
          <w:tcPr>
            <w:gridSpan w:val="5"/>
            <w:shd w:val="clear" w:color="auto" w:fill="DDDDDD"/>
            <w:vAlign w:val="center"/>
          </w:tcPr>
          <w:p>
            <w:r>
              <w:rPr>
                <w:rFonts w:ascii="Cambria" w:hAnsi="Cambria"/>
                <w:b w:val="false"/>
                <w:sz w:val="24"/>
              </w:rPr>
              <w:t>Idem S1.1.</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P2 - Principiul prioritizarii investitiilor destinate modernizarii infrastucturii sociale</w:t>
            </w:r>
          </w:p>
        </w:tc>
        <w:tc>
          <w:tcPr>
            <w:shd w:val="clear" w:color="auto" w:fill="CCE1DB"/>
            <w:vAlign w:val="center"/>
          </w:tcPr>
          <w:p>
            <w:pPr>
              <w:spacing w:line="360" w:lineRule="auto"/>
              <w:ind w:left="0" w:right="0" w:firstLine="493"/>
            </w:pPr>
            <w:r>
              <w:rPr>
                <w:rFonts w:ascii="Cambria Bold" w:hAnsi="Cambria Bold"/>
                <w:b/>
                <w:color w:val="014935"/>
                <w:sz w:val="24"/>
                <w:lang w:val="ro"/>
              </w:rPr>
              <w:t>25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lang w:val="ro"/>
              </w:rPr>
              <w:t>S.2.1 </w:t>
            </w:r>
          </w:p>
        </w:tc>
        <w:tc>
          <w:tcPr>
            <w:shd w:val="clear" w:color="auto" w:fill="F8ECD2"/>
            <w:vAlign w:val="center"/>
          </w:tcPr>
          <w:p>
            <w:r>
              <w:rPr>
                <w:rFonts w:ascii="Cambria" w:hAnsi="Cambria"/>
                <w:b w:val="false"/>
                <w:color w:val="58400C"/>
                <w:sz w:val="24"/>
                <w:lang w:val="ro"/>
              </w:rPr>
              <w:t>Proiecte care prevad investitii de modernizare a infrastructurii social/educationale</w:t>
            </w:r>
          </w:p>
        </w:tc>
        <w:tc>
          <w:tcPr>
            <w:vAlign w:val="center"/>
          </w:tcPr>
          <w:p>
            <w:pPr>
              <w:keepNext/>
              <w:jc w:val="center"/>
            </w:pPr>
            <w:r>
              <w:rPr>
                <w:rFonts w:ascii="Cambria" w:hAnsi="Cambria"/>
                <w:b w:val="false"/>
                <w:sz w:val="24"/>
                <w:lang w:val="ro"/>
              </w:rPr>
              <w:t>25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va acorda punctaj proiectelor care in cuprinsul DALI/MJ/CF au prevazute cheltuieli eligibile destinate modernizarii infrastructurii social/ educationale: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ex. Modenizarea serviciilor și infrastructurii de tip social/ educational (inclusiv dotări) ex: investiții în centre tip after-school, centre pentru copii, creșe, cămine de bătrâni, grădinițe,scoli, centre de zi, centre pentru persoane cu dizabilități, centre pentru persoane în risc de sărăcie etc., echipamente și mobilier, achiziție mijloace de transport specializate destinate activităților sociale, orice alte investiții modernizarea și/sau extinderea serviciilor și infrastructurii de tip social necesare (inclusiv dotări); Cheltuieli cu înființarea și desfășurarea activității unui ansamblu folcloric format din persoane vulnerabile (inclusiv dotarea acestuia); Achiziție echipamente sportive pentru activități sociale; modernizarea/ dotarea sălilor de sport;</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lang w:val="ro"/>
              </w:rPr>
              <w:t>S2.2</w:t>
            </w:r>
          </w:p>
        </w:tc>
        <w:tc>
          <w:tcPr>
            <w:shd w:val="clear" w:color="auto" w:fill="F8ECD2"/>
            <w:vAlign w:val="center"/>
          </w:tcPr>
          <w:p>
            <w:r>
              <w:rPr>
                <w:rFonts w:ascii="Cambria" w:hAnsi="Cambria"/>
                <w:b w:val="false"/>
                <w:color w:val="58400C"/>
                <w:sz w:val="24"/>
                <w:lang w:val="ro"/>
              </w:rPr>
              <w:t>Proiecte care prevad investitii de modernizare a infrastructurii  in domeniu sanatatii </w:t>
            </w:r>
          </w:p>
        </w:tc>
        <w:tc>
          <w:tcPr>
            <w:vAlign w:val="center"/>
          </w:tcPr>
          <w:p>
            <w:pPr>
              <w:keepNext/>
              <w:jc w:val="center"/>
            </w:pPr>
            <w:r>
              <w:rPr>
                <w:rFonts w:ascii="Cambria" w:hAnsi="Cambria"/>
                <w:b w:val="false"/>
                <w:sz w:val="24"/>
                <w:lang w:val="ro"/>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va acorda punctaj proiectelor care in cuprinsul DALI/MJ/CF au prevazute cheltuieli eligibile destinate modernizarii infrastructurii in domeniu sanatatii: </w:t>
            </w:r>
          </w:p>
          <w:p>
            <w:pPr>
              <w:spacing w:line="360" w:lineRule="auto"/>
              <w:ind w:left="0" w:right="0" w:firstLine="493"/>
            </w:pPr>
            <w:r>
              <w:rPr>
                <w:rFonts w:ascii="Cambria" w:hAnsi="Cambria"/>
                <w:b w:val="false"/>
                <w:sz w:val="24"/>
              </w:rPr>
              <w:t>-Investiții în modernizarea și/sau extinderea serviciilor și infrastructurii în domeniul sănătății (inclusiv dotări);</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P3 - Principiul experientei in implementarea proiectelor cu finantare europeana</w:t>
            </w:r>
          </w:p>
        </w:tc>
        <w:tc>
          <w:tcPr>
            <w:shd w:val="clear" w:color="auto" w:fill="CCE1DB"/>
            <w:vAlign w:val="center"/>
          </w:tcPr>
          <w:p>
            <w:pPr>
              <w:spacing w:line="360" w:lineRule="auto"/>
              <w:ind w:left="0" w:right="0" w:firstLine="493"/>
            </w:pPr>
            <w:r>
              <w:rPr>
                <w:rFonts w:ascii="Cambria Bold" w:hAnsi="Cambria Bold"/>
                <w:b/>
                <w:color w:val="014935"/>
                <w:sz w:val="24"/>
                <w:lang w:val="ro"/>
              </w:rPr>
              <w:t>25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lang w:val="ro"/>
              </w:rPr>
              <w:t>S3.1 </w:t>
            </w:r>
          </w:p>
        </w:tc>
        <w:tc>
          <w:tcPr>
            <w:shd w:val="clear" w:color="auto" w:fill="F8ECD2"/>
            <w:vAlign w:val="center"/>
          </w:tcPr>
          <w:p>
            <w:r>
              <w:rPr>
                <w:rFonts w:ascii="Cambria" w:hAnsi="Cambria"/>
                <w:b w:val="false"/>
                <w:color w:val="58400C"/>
                <w:sz w:val="24"/>
                <w:lang w:val="ro"/>
              </w:rPr>
              <w:t>Solicitantul a mai desfasurat minim 2 proiecte cu finantare europeana</w:t>
            </w:r>
          </w:p>
        </w:tc>
        <w:tc>
          <w:tcPr>
            <w:vAlign w:val="center"/>
          </w:tcPr>
          <w:p>
            <w:pPr>
              <w:keepNext/>
              <w:jc w:val="center"/>
            </w:pPr>
            <w:r>
              <w:rPr>
                <w:rFonts w:ascii="Cambria" w:hAnsi="Cambria"/>
                <w:b w:val="false"/>
                <w:sz w:val="24"/>
              </w:rPr>
              <w:t>25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va acorda punctaj proiectelor care in cuprinsul Cererii de finantare au completata sectiunea C 1 FINANŢĂRI NERAMBURSABILE SOLICITATE ȘI/SAU OBȚINUTE. In vederea punctarii la acest criteriu de selectie se vor atasa Contractele de finantare si documente din care sa reiasa ca acestea au fost finalizate (ex. notificari plati, notificare finalizare proiect, etc.)</w:t>
            </w:r>
          </w:p>
          <w:p>
            <w:pPr>
              <w:spacing w:line="360" w:lineRule="auto"/>
              <w:ind w:left="0" w:right="0" w:firstLine="493"/>
            </w:pPr>
            <w:r>
              <w:rPr>
                <w:rFonts w:ascii="Cambria" w:hAnsi="Cambria"/>
                <w:b w:val="false"/>
                <w:sz w:val="24"/>
              </w:rPr>
              <w:t>Punctajul se va acorda in functie de numarul de proiecte finalizate.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lang w:val="ro"/>
              </w:rPr>
              <w:t>S3.2 </w:t>
            </w:r>
          </w:p>
        </w:tc>
        <w:tc>
          <w:tcPr>
            <w:shd w:val="clear" w:color="auto" w:fill="F8ECD2"/>
            <w:vAlign w:val="center"/>
          </w:tcPr>
          <w:p>
            <w:r>
              <w:rPr>
                <w:rFonts w:ascii="Cambria" w:hAnsi="Cambria"/>
                <w:b w:val="false"/>
                <w:color w:val="58400C"/>
                <w:sz w:val="24"/>
                <w:lang w:val="ro"/>
              </w:rPr>
              <w:t>Solicitantul a mai desfasurat minim 1 proiect cu finantare europeana </w:t>
            </w:r>
          </w:p>
        </w:tc>
        <w:tc>
          <w:tcPr>
            <w:vAlign w:val="center"/>
          </w:tcPr>
          <w:p>
            <w:pPr>
              <w:keepNext/>
              <w:jc w:val="center"/>
            </w:pPr>
            <w:r>
              <w:rPr>
                <w:rFonts w:ascii="Cambria" w:hAnsi="Cambria"/>
                <w:b w:val="false"/>
                <w:sz w:val="24"/>
                <w:lang w:val="ro"/>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Idem S3.1</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4</w:t>
            </w:r>
            <w:r>
              <w:rPr>
                <w:rFonts w:ascii="Cambria" w:hAnsi="Cambria"/>
                <w:b w:val="false"/>
                <w:color w:val="014935"/>
                <w:sz w:val="24"/>
              </w:rPr>
              <w:t>   </w:t>
            </w:r>
            <w:r>
              <w:rPr>
                <w:rFonts w:ascii="Cambria Bold" w:hAnsi="Cambria Bold"/>
                <w:b/>
                <w:color w:val="014935"/>
                <w:sz w:val="24"/>
              </w:rPr>
              <w:t>P4 - Principiul prioritizarii investitiilor inovative si/sau a celor ce genereaza un impact pozitiv asupra mediului/climei.</w:t>
            </w:r>
          </w:p>
        </w:tc>
        <w:tc>
          <w:tcPr>
            <w:shd w:val="clear" w:color="auto" w:fill="CCE1DB"/>
            <w:vAlign w:val="center"/>
          </w:tcPr>
          <w:p>
            <w:pPr>
              <w:spacing w:line="360" w:lineRule="auto"/>
              <w:ind w:left="0" w:right="0" w:firstLine="493"/>
            </w:pPr>
            <w:r>
              <w:rPr>
                <w:rFonts w:ascii="Cambria Bold" w:hAnsi="Cambria Bold"/>
                <w:b/>
                <w:color w:val="014935"/>
                <w:sz w:val="24"/>
                <w:lang w:val="ro"/>
              </w:rPr>
              <w:t>25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lang w:val="ro"/>
              </w:rPr>
              <w:t>S4.1</w:t>
            </w:r>
          </w:p>
        </w:tc>
        <w:tc>
          <w:tcPr>
            <w:shd w:val="clear" w:color="auto" w:fill="F8ECD2"/>
            <w:vAlign w:val="center"/>
          </w:tcPr>
          <w:p>
            <w:r>
              <w:rPr>
                <w:rFonts w:ascii="Cambria" w:hAnsi="Cambria"/>
                <w:b w:val="false"/>
                <w:color w:val="58400C"/>
                <w:sz w:val="24"/>
                <w:lang w:val="ro"/>
              </w:rPr>
              <w:t>Se vor puncta solicitantii care includ in proiectul depus investitii  de protecție a mediului</w:t>
            </w:r>
          </w:p>
        </w:tc>
        <w:tc>
          <w:tcPr>
            <w:vAlign w:val="center"/>
          </w:tcPr>
          <w:p>
            <w:pPr>
              <w:keepNext/>
              <w:jc w:val="center"/>
            </w:pPr>
            <w:r>
              <w:rPr>
                <w:rFonts w:ascii="Cambria" w:hAnsi="Cambria"/>
                <w:b w:val="false"/>
                <w:sz w:val="24"/>
              </w:rPr>
              <w:t>25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 Se va acorda punctaj proiectelor care in cuprinsul CF/SF/DALI sau MJ au cuprinse urmatoarele categorii de investitii:</w:t>
            </w:r>
          </w:p>
          <w:p>
            <w:pPr>
              <w:spacing w:line="360" w:lineRule="auto"/>
              <w:ind w:left="0" w:right="0" w:firstLine="493"/>
            </w:pPr>
            <w:r>
              <w:rPr>
                <w:rFonts w:ascii="Cambria" w:hAnsi="Cambria"/>
                <w:b w:val="false"/>
                <w:sz w:val="24"/>
              </w:rPr>
              <w:t>-  Investiţii  care vizează protecţia mediului prin propunerea unor surse alternative de energie electrică din surse regenerabile (solară, eoliană, pompe de caldură, etc.) care să deservească activitatea existentă.</w:t>
            </w:r>
          </w:p>
          <w:p>
            <w:pPr>
              <w:spacing w:line="360" w:lineRule="auto"/>
              <w:ind w:left="0" w:right="0" w:firstLine="493"/>
            </w:pPr>
            <w:r>
              <w:rPr>
                <w:rFonts w:ascii="Cambria" w:hAnsi="Cambria"/>
                <w:b w:val="false"/>
                <w:sz w:val="24"/>
              </w:rPr>
              <w:t>-  Achizitia de echipamente, tehnologii, utilaje inovative in domeniul infrastructurii social/educationale sau al sanatatii.</w:t>
            </w:r>
          </w:p>
          <w:p>
            <w:pPr>
              <w:spacing w:line="360" w:lineRule="auto"/>
              <w:ind w:left="0" w:right="0" w:firstLine="493"/>
            </w:pPr>
            <w:r>
              <w:rPr>
                <w:rFonts w:ascii="Cambria" w:hAnsi="Cambria"/>
                <w:b w:val="false"/>
                <w:sz w:val="24"/>
              </w:rPr>
              <w:t>Exemple:</w:t>
            </w:r>
          </w:p>
          <w:p>
            <w:pPr>
              <w:spacing w:line="360" w:lineRule="auto"/>
              <w:ind w:left="0" w:right="0" w:firstLine="493"/>
            </w:pPr>
            <w:r>
              <w:rPr>
                <w:rFonts w:ascii="Cambria" w:hAnsi="Cambria"/>
                <w:b w:val="false"/>
                <w:sz w:val="24"/>
              </w:rPr>
              <w:t>- Investiții în infrastructură digitală și conectivitate, aplicatii, platforme online</w:t>
            </w:r>
          </w:p>
          <w:p>
            <w:pPr>
              <w:spacing w:line="360" w:lineRule="auto"/>
              <w:ind w:left="0" w:right="0" w:firstLine="493"/>
            </w:pPr>
            <w:r>
              <w:rPr>
                <w:rFonts w:ascii="Cambria" w:hAnsi="Cambria"/>
                <w:b w:val="false"/>
                <w:sz w:val="24"/>
              </w:rPr>
              <w:t>- Investiții în infrastructura spitalicească și echipamente medicale moderne</w:t>
            </w:r>
          </w:p>
          <w:p>
            <w:pPr>
              <w:spacing w:line="360" w:lineRule="auto"/>
              <w:ind w:left="0" w:right="0" w:firstLine="493"/>
            </w:pPr>
            <w:r>
              <w:rPr>
                <w:rFonts w:ascii="Cambria" w:hAnsi="Cambria"/>
                <w:b w:val="false"/>
                <w:sz w:val="24"/>
              </w:rPr>
              <w:t>- Dotari si echipamente moderne ce vin in sprijinul persoanelor cu disabilitati</w:t>
            </w:r>
          </w:p>
          <w:p>
            <w:pPr>
              <w:spacing w:line="360" w:lineRule="auto"/>
              <w:ind w:left="0" w:right="0" w:firstLine="493"/>
            </w:pPr>
            <w:r>
              <w:rPr>
                <w:rFonts w:ascii="Cambria" w:hAnsi="Cambria"/>
                <w:b w:val="false"/>
                <w:sz w:val="24"/>
              </w:rPr>
              <w:t>- Dotari si echipamente moderne si/sau digitale cu scop educativ</w:t>
            </w:r>
          </w:p>
          <w:p>
            <w:pPr>
              <w:spacing w:line="360" w:lineRule="auto"/>
              <w:ind w:left="0" w:right="0" w:firstLine="493"/>
            </w:pPr>
            <w:r>
              <w:rPr>
                <w:rFonts w:ascii="Cambria" w:hAnsi="Cambria"/>
                <w:b w:val="false"/>
                <w:sz w:val="24"/>
              </w:rPr>
              <w:t>- etc.</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Bold" w:hAnsi="Cambria Bold"/>
                <w:b/>
                <w:color w:val="58400C"/>
                <w:sz w:val="24"/>
                <w:lang w:val="ro"/>
              </w:rPr>
              <w:t>1</w:t>
            </w:r>
          </w:p>
        </w:tc>
        <w:tc>
          <w:tcPr>
            <w:shd w:val="clear" w:color="auto" w:fill="F8ECD2"/>
            <w:vAlign w:val="center"/>
          </w:tcPr>
          <w:p>
            <w:pPr>
              <w:spacing w:line="360" w:lineRule="auto"/>
              <w:ind w:left="0" w:right="0" w:firstLine="493"/>
            </w:pPr>
            <w:r>
              <w:rPr>
                <w:rFonts w:ascii="Cambria Bold" w:hAnsi="Cambria Bold"/>
                <w:b/>
                <w:color w:val="58400C"/>
                <w:sz w:val="24"/>
                <w:lang w:val="ro"/>
              </w:rPr>
              <w:t>Principiul sprijinirii unui numar cat mai mare de beneficiari</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lang w:val="ro"/>
              </w:rPr>
              <w:t>In situatia in care doua sau mai multe proiecte vor obtine punctaj egal aceastea se vor selecta in functie de valoarea eligibila a proiectului,  in ordine crescatoare. (cele cu valoare mai mica au prioritate)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2</w:t>
            </w:r>
          </w:p>
        </w:tc>
        <w:tc>
          <w:tcPr>
            <w:shd w:val="clear" w:color="auto" w:fill="F8ECD2"/>
            <w:vAlign w:val="center"/>
          </w:tcPr>
          <w:p>
            <w:r>
              <w:rPr>
                <w:rFonts w:ascii="Cambria Bold" w:hAnsi="Cambria Bold"/>
                <w:b/>
                <w:color w:val="58400C"/>
                <w:sz w:val="24"/>
                <w:lang w:val="ro"/>
              </w:rPr>
              <w:t>Principiul impactului asupra comunitatii</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In situatia in care doua sau mai multe proiecte vor obtine punctaj egal si vor avea valoare egala, acestea se vor selecta in ordinea descrescatoare a populatiei UAT conform Recensământul populaţiei şi locuinţelor din anul 2021 – Rezultate finale.</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af734687d4e4f17" /></Relationships>
</file>