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6B2" w:rsidRPr="002629DE" w:rsidRDefault="00A676B2" w:rsidP="00A676B2">
      <w:pPr>
        <w:jc w:val="center"/>
        <w:rPr>
          <w:rStyle w:val="spar"/>
          <w:rFonts w:ascii="Cambria" w:hAnsi="Cambria"/>
          <w:b/>
          <w:sz w:val="23"/>
          <w:szCs w:val="23"/>
          <w:bdr w:val="none" w:sz="0" w:space="0" w:color="auto" w:frame="1"/>
          <w:shd w:val="clear" w:color="auto" w:fill="FFFFFF"/>
        </w:rPr>
      </w:pPr>
      <w:r w:rsidRPr="002629DE">
        <w:rPr>
          <w:rStyle w:val="spar"/>
          <w:rFonts w:ascii="Cambria" w:hAnsi="Cambria"/>
          <w:b/>
          <w:sz w:val="23"/>
          <w:szCs w:val="23"/>
          <w:bdr w:val="none" w:sz="0" w:space="0" w:color="auto" w:frame="1"/>
          <w:shd w:val="clear" w:color="auto" w:fill="FFFFFF"/>
        </w:rPr>
        <w:t>PROIECTANT,.....................................................(denumirea persoanei juridice și datele de identificare)</w:t>
      </w:r>
    </w:p>
    <w:p w:rsidR="00A676B2" w:rsidRPr="002629DE" w:rsidRDefault="00A676B2" w:rsidP="00A676B2">
      <w:pPr>
        <w:jc w:val="center"/>
        <w:rPr>
          <w:rStyle w:val="apar"/>
          <w:rFonts w:ascii="Cambria" w:hAnsi="Cambria"/>
          <w:b/>
          <w:sz w:val="23"/>
          <w:szCs w:val="23"/>
          <w:bdr w:val="none" w:sz="0" w:space="0" w:color="auto" w:frame="1"/>
          <w:shd w:val="clear" w:color="auto" w:fill="FFFFFF"/>
        </w:rPr>
      </w:pPr>
      <w:r w:rsidRPr="002629DE">
        <w:rPr>
          <w:rStyle w:val="spar"/>
          <w:rFonts w:ascii="Cambria" w:hAnsi="Cambria"/>
          <w:b/>
          <w:sz w:val="23"/>
          <w:szCs w:val="23"/>
          <w:bdr w:val="none" w:sz="0" w:space="0" w:color="auto" w:frame="1"/>
          <w:shd w:val="clear" w:color="auto" w:fill="FFFFFF"/>
        </w:rPr>
        <w:t>Nr. ...../.../...../..........</w:t>
      </w:r>
      <w:r w:rsidRPr="002629DE">
        <w:rPr>
          <w:rFonts w:ascii="Cambria" w:hAnsi="Cambria"/>
          <w:b/>
          <w:sz w:val="23"/>
          <w:szCs w:val="23"/>
          <w:bdr w:val="none" w:sz="0" w:space="0" w:color="auto" w:frame="1"/>
          <w:shd w:val="clear" w:color="auto" w:fill="FFFFFF"/>
        </w:rPr>
        <w:br/>
      </w:r>
    </w:p>
    <w:p w:rsidR="00A676B2" w:rsidRPr="002629DE" w:rsidRDefault="00A676B2" w:rsidP="00A676B2">
      <w:pPr>
        <w:jc w:val="center"/>
        <w:rPr>
          <w:rStyle w:val="sntapar"/>
          <w:rFonts w:ascii="Cambria" w:hAnsi="Cambria"/>
          <w:b/>
          <w:sz w:val="17"/>
          <w:szCs w:val="17"/>
          <w:bdr w:val="none" w:sz="0" w:space="0" w:color="auto" w:frame="1"/>
          <w:shd w:val="clear" w:color="auto" w:fill="FFFFFF"/>
        </w:rPr>
      </w:pPr>
      <w:r w:rsidRPr="002629DE">
        <w:rPr>
          <w:rStyle w:val="apar"/>
          <w:rFonts w:ascii="Cambria" w:hAnsi="Cambria"/>
          <w:b/>
          <w:sz w:val="23"/>
          <w:szCs w:val="23"/>
          <w:bdr w:val="none" w:sz="0" w:space="0" w:color="auto" w:frame="1"/>
          <w:shd w:val="clear" w:color="auto" w:fill="FFFFFF"/>
        </w:rPr>
        <w:t>DOCUMENTAȚIE DE AVIZARE</w:t>
      </w:r>
      <w:r w:rsidRPr="002629DE">
        <w:rPr>
          <w:rFonts w:ascii="Cambria" w:hAnsi="Cambria"/>
          <w:b/>
          <w:sz w:val="23"/>
          <w:szCs w:val="23"/>
          <w:bdr w:val="none" w:sz="0" w:space="0" w:color="auto" w:frame="1"/>
          <w:shd w:val="clear" w:color="auto" w:fill="FFFFFF"/>
        </w:rPr>
        <w:br/>
      </w:r>
      <w:r w:rsidRPr="002629DE">
        <w:rPr>
          <w:rStyle w:val="apar"/>
          <w:rFonts w:ascii="Cambria" w:hAnsi="Cambria"/>
          <w:b/>
          <w:sz w:val="23"/>
          <w:szCs w:val="23"/>
          <w:bdr w:val="none" w:sz="0" w:space="0" w:color="auto" w:frame="1"/>
          <w:shd w:val="clear" w:color="auto" w:fill="FFFFFF"/>
        </w:rPr>
        <w:t>a lucrărilor de intervenții - conținut-cadru*1) -</w:t>
      </w:r>
      <w:r w:rsidRPr="002629DE">
        <w:rPr>
          <w:rStyle w:val="sntattl"/>
          <w:rFonts w:ascii="Cambria" w:hAnsi="Cambria"/>
          <w:b/>
          <w:bCs/>
          <w:sz w:val="17"/>
          <w:szCs w:val="17"/>
          <w:bdr w:val="none" w:sz="0" w:space="0" w:color="auto" w:frame="1"/>
          <w:shd w:val="clear" w:color="auto" w:fill="FFFFFF"/>
        </w:rPr>
        <w:t>Notă</w:t>
      </w:r>
      <w:r w:rsidRPr="002629DE">
        <w:rPr>
          <w:rFonts w:ascii="Cambria" w:hAnsi="Cambria"/>
          <w:b/>
          <w:sz w:val="23"/>
          <w:szCs w:val="23"/>
          <w:bdr w:val="none" w:sz="0" w:space="0" w:color="auto" w:frame="1"/>
          <w:shd w:val="clear" w:color="auto" w:fill="FFFFFF"/>
        </w:rPr>
        <w:br/>
      </w:r>
      <w:r w:rsidRPr="002629DE">
        <w:rPr>
          <w:rStyle w:val="sntapar"/>
          <w:rFonts w:ascii="Cambria" w:hAnsi="Cambria"/>
          <w:b/>
          <w:sz w:val="17"/>
          <w:szCs w:val="17"/>
          <w:bdr w:val="none" w:sz="0" w:space="0" w:color="auto" w:frame="1"/>
          <w:shd w:val="clear" w:color="auto" w:fill="FFFFFF"/>
        </w:rPr>
        <w:t>*1) Conținutul-cadru al documentației de avizare a lucrărilor de intervenții poate fi adaptat, în funcție de specificul și complexitatea obiectivului de investiții propus.</w:t>
      </w:r>
    </w:p>
    <w:p w:rsidR="00A676B2" w:rsidRPr="002629DE" w:rsidRDefault="00A676B2" w:rsidP="00A676B2">
      <w:pPr>
        <w:jc w:val="center"/>
        <w:rPr>
          <w:rStyle w:val="sntapar"/>
          <w:rFonts w:ascii="Cambria" w:hAnsi="Cambria"/>
          <w:b/>
          <w:sz w:val="17"/>
          <w:szCs w:val="17"/>
          <w:bdr w:val="none" w:sz="0" w:space="0" w:color="auto" w:frame="1"/>
          <w:shd w:val="clear" w:color="auto" w:fill="FFFFFF"/>
        </w:rPr>
      </w:pP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PIESE SCRISE</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1.</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Informații generale privind obiectivul de investiții</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1.1.</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Denumirea obiectivului de investiții</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1.2.</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Ordonator principal de credite/investitor</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1.3.</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Ordonator de credite (secundar/terțiar)</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1.4.</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Beneficiarul investiției</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1.5.</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Elaboratorul documentației de avizare a lucrărilor de intervenție</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2.</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Situația existentă și necesitatea realizării lucrărilor de intervenții</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2.1.</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Prezentarea contextului: politici, strategii, legislație, acorduri relevante, structuri instituționale și financiare</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2.2.</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Analiza situației existente și identificarea necesităților și a deficiențelor</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2.3.</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Obiective preconizate a fi atinse prin realizarea investiției publice</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3.</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Descrierea construcției existente</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3.1.</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Particularități ale amplasamentului:</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descrierea amplasamentului (localizare - intravilan/extravilan, suprafața terenului, dimensiuni în plan);</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relațiile cu zone învecinate, accesuri existente și/sau căi de acces posibile;</w:t>
      </w: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datele seismice și climatice;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d)</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studii de teren:</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(i)</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studiu geotehnic pentru soluția de consolidare a infrastructurii conform reglementărilor tehnice în vigoare;</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(ii)</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studii de specialitate necesare, precum studii topografice, geologice, de stabilitate ale terenului, hidrologice, hidrogeotehnice, după caz;</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e)</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situația utilităților tehnico-edilitare existente;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lastRenderedPageBreak/>
        <w:t>f)</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analiza vulnerabilităților cauzate de factori de risc, antropici și naturali, inclusiv de schimbări climatice ce pot afecta investiția;</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g)</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informații privind posibile interferențe cu monumente istorice/de arhitectură sau situri arheologice pe amplasament sau în zona imediat învecinată; existența condiționărilor specifice în cazul existenței unor zone protejate.</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3.2.</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Regimul juridic:</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natura proprietății sau titlul asupra construcției existente, inclusiv servituți, drept de preempțiune;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destinația construcției existente;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includerea construcției existente în listele monumentelor istorice, situri arheologice, arii naturale protejate, precum și zonele de protecție ale acestora și în zone construite protejate, după caz;</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d)</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informații/obligații/constrângeri extrase din documentațiile de urbanism, după caz</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3.3.</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Caracteristici tehnice și parametri specifici:</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categoria și clasa de importanță;</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cod în Lista monumentelor istorice, după caz;</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an/ani/perioade de construire pentru fiecare corp de construcție;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d)</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suprafața construită;</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e)</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suprafața construită desfășurată;</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f)</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valoarea de inventar a construcției;</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g)</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alți parametri, în funcție de specificul și natura construcției existente.</w:t>
      </w:r>
    </w:p>
    <w:p w:rsid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3.4.</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 xml:space="preserve">Analiza stării construcției, pe baza concluziilor expertizei tehnice și/sau ale auditului energetic, precum și ale studiului arhitecturalo-istoric în cazul imobilelor care beneficiază de regimul de protecție de monument istoric și al imobilelor aflate în zonele de protecție ale monumentelor istorice sau în zone construite protejate. </w:t>
      </w:r>
    </w:p>
    <w:p w:rsidR="00A676B2" w:rsidRPr="002629DE" w:rsidRDefault="00A676B2" w:rsidP="00A676B2">
      <w:pPr>
        <w:jc w:val="both"/>
        <w:rPr>
          <w:rStyle w:val="spctbdy"/>
          <w:rFonts w:ascii="Cambria" w:hAnsi="Cambria"/>
          <w:sz w:val="23"/>
          <w:szCs w:val="23"/>
          <w:bdr w:val="none" w:sz="0" w:space="0" w:color="auto" w:frame="1"/>
          <w:shd w:val="clear" w:color="auto" w:fill="FFFFFF"/>
        </w:rPr>
      </w:pPr>
      <w:r w:rsidRPr="002629DE">
        <w:rPr>
          <w:rStyle w:val="spctbdy"/>
          <w:rFonts w:ascii="Cambria" w:hAnsi="Cambria"/>
          <w:sz w:val="23"/>
          <w:szCs w:val="23"/>
          <w:bdr w:val="none" w:sz="0" w:space="0" w:color="auto" w:frame="1"/>
          <w:shd w:val="clear" w:color="auto" w:fill="FFFFFF"/>
        </w:rPr>
        <w:t>Se vor evidenția degradările, precum și cauzele principale ale acestora, de exemplu: degradări produse de cutremure, acțiuni climatice, tehnologice, tasări diferențiate, cele rezultate din lipsa de întreținere a construcției, concepția structurală inițială greșită sau alte cauze identificate prin expertiza tehnică.</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3.5.</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Starea tehnică, inclusiv sistemul structural și analiza diagnostic, din punctul de vedere al asigurării cerințelor fundamentale aplicabile, potrivit legii.</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3.6.</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Actul doveditor al forței majore, după caz.</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4.</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Concluziile expertizei tehnice și, după caz, ale auditului energetic, concluziile studiilor de diagnosticare</w:t>
      </w:r>
    </w:p>
    <w:p w:rsidR="00A676B2" w:rsidRPr="002629DE" w:rsidRDefault="00A676B2" w:rsidP="00A676B2">
      <w:pPr>
        <w:jc w:val="both"/>
        <w:rPr>
          <w:rStyle w:val="sntapar"/>
          <w:rFonts w:ascii="Cambria" w:hAnsi="Cambria"/>
          <w:b/>
          <w:sz w:val="17"/>
          <w:szCs w:val="17"/>
          <w:bdr w:val="none" w:sz="0" w:space="0" w:color="auto" w:frame="1"/>
          <w:shd w:val="clear" w:color="auto" w:fill="FFFFFF"/>
        </w:rPr>
      </w:pPr>
      <w:r w:rsidRPr="002629DE">
        <w:rPr>
          <w:rStyle w:val="spctbdy"/>
          <w:rFonts w:ascii="Cambria" w:hAnsi="Cambria"/>
          <w:sz w:val="23"/>
          <w:szCs w:val="23"/>
          <w:bdr w:val="none" w:sz="0" w:space="0" w:color="auto" w:frame="1"/>
          <w:shd w:val="clear" w:color="auto" w:fill="FFFFFF"/>
        </w:rPr>
        <w:lastRenderedPageBreak/>
        <w:t>*2):</w:t>
      </w:r>
      <w:r w:rsidRPr="002629DE">
        <w:rPr>
          <w:rStyle w:val="sntattl"/>
          <w:rFonts w:ascii="Cambria" w:hAnsi="Cambria"/>
          <w:bCs/>
          <w:sz w:val="17"/>
          <w:szCs w:val="17"/>
          <w:bdr w:val="none" w:sz="0" w:space="0" w:color="auto" w:frame="1"/>
          <w:shd w:val="clear" w:color="auto" w:fill="FFFFFF"/>
        </w:rPr>
        <w:t>Notă</w:t>
      </w:r>
      <w:r w:rsidRPr="002629DE">
        <w:rPr>
          <w:rFonts w:ascii="Cambria" w:hAnsi="Cambria"/>
          <w:sz w:val="23"/>
          <w:szCs w:val="23"/>
          <w:bdr w:val="none" w:sz="0" w:space="0" w:color="auto" w:frame="1"/>
          <w:shd w:val="clear" w:color="auto" w:fill="FFFFFF"/>
        </w:rPr>
        <w:br/>
      </w:r>
      <w:r w:rsidRPr="002629DE">
        <w:rPr>
          <w:rStyle w:val="sntapar"/>
          <w:rFonts w:ascii="Cambria" w:hAnsi="Cambria"/>
          <w:sz w:val="17"/>
          <w:szCs w:val="17"/>
          <w:bdr w:val="none" w:sz="0" w:space="0" w:color="auto" w:frame="1"/>
          <w:shd w:val="clear" w:color="auto" w:fill="FFFFFF"/>
        </w:rPr>
        <w:t>*2) Studiile de diagnosticare pot fi: studii de identificare a alcătuirilor constructive ce utilizează substanțe nocive, studii specifice pentru monumente istorice, pentru monumente de for public, situri arheologice, analiza compatibilității conformării spațiale a clădirii existente cu normele specifice funcțiunii și a măsurii în care aceasta răspunde cerințelor de calitate, studiu peisagistic sau studii, stabilite prin tema de proiectare.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clasa de risc seismic;</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prezentarea a minimum două soluții de intervenție;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soluțiile tehnice și măsurile propuse de către expertul tehnic și, după caz, auditorul energetic spre a fi dezvoltate în cadrul documentației de avizare a lucrărilor de intervenții;</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d)</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recomandarea intervențiilor necesare pentru asigurarea funcționării conform cerințelor și conform exigențelor de calitate.</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5.</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Identificarea scenariilor/opțiunilor tehnico-economice (minimum două) și analiza detaliată a acestora</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5.1.</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Soluția tehnică, din punct de vedere tehnologic, constructiv, tehnic, funcțional-arhitectural și economic, cuprinzând:</w:t>
      </w:r>
    </w:p>
    <w:p w:rsidR="002629DE" w:rsidRDefault="00A676B2" w:rsidP="00A676B2">
      <w:pPr>
        <w:jc w:val="both"/>
        <w:rPr>
          <w:rStyle w:val="slin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descrierea principalelor lucrări de intervenție pentru:</w:t>
      </w:r>
      <w:r w:rsidRPr="002629DE">
        <w:rPr>
          <w:rStyle w:val="slinttl"/>
          <w:rFonts w:ascii="Cambria" w:hAnsi="Cambria"/>
          <w:b/>
          <w:bCs/>
          <w:sz w:val="18"/>
          <w:szCs w:val="18"/>
          <w:bdr w:val="none" w:sz="0" w:space="0" w:color="auto" w:frame="1"/>
          <w:shd w:val="clear" w:color="auto" w:fill="FFFFFF"/>
        </w:rPr>
        <w:t>– </w:t>
      </w:r>
      <w:r w:rsidRPr="002629DE">
        <w:rPr>
          <w:rStyle w:val="slinbdy"/>
          <w:rFonts w:ascii="Cambria" w:hAnsi="Cambria"/>
          <w:b/>
          <w:sz w:val="23"/>
          <w:szCs w:val="23"/>
          <w:bdr w:val="none" w:sz="0" w:space="0" w:color="auto" w:frame="1"/>
          <w:shd w:val="clear" w:color="auto" w:fill="FFFFFF"/>
        </w:rPr>
        <w:t>consolidarea elementelor, subansamblurilor sau a ansamblului structural;</w:t>
      </w:r>
    </w:p>
    <w:p w:rsidR="002629DE" w:rsidRDefault="00A676B2" w:rsidP="00A676B2">
      <w:pPr>
        <w:jc w:val="both"/>
        <w:rPr>
          <w:rStyle w:val="slinbdy"/>
          <w:rFonts w:ascii="Cambria" w:hAnsi="Cambria"/>
          <w:b/>
          <w:sz w:val="23"/>
          <w:szCs w:val="23"/>
          <w:bdr w:val="none" w:sz="0" w:space="0" w:color="auto" w:frame="1"/>
          <w:shd w:val="clear" w:color="auto" w:fill="FFFFFF"/>
        </w:rPr>
      </w:pPr>
      <w:r w:rsidRPr="002629DE">
        <w:rPr>
          <w:rStyle w:val="slinttl"/>
          <w:rFonts w:ascii="Cambria" w:hAnsi="Cambria"/>
          <w:b/>
          <w:bCs/>
          <w:sz w:val="18"/>
          <w:szCs w:val="18"/>
          <w:bdr w:val="none" w:sz="0" w:space="0" w:color="auto" w:frame="1"/>
          <w:shd w:val="clear" w:color="auto" w:fill="FFFFFF"/>
        </w:rPr>
        <w:t>– </w:t>
      </w:r>
      <w:r w:rsidRPr="002629DE">
        <w:rPr>
          <w:rStyle w:val="slinbdy"/>
          <w:rFonts w:ascii="Cambria" w:hAnsi="Cambria"/>
          <w:b/>
          <w:sz w:val="23"/>
          <w:szCs w:val="23"/>
          <w:bdr w:val="none" w:sz="0" w:space="0" w:color="auto" w:frame="1"/>
          <w:shd w:val="clear" w:color="auto" w:fill="FFFFFF"/>
        </w:rPr>
        <w:t>protejarea, repararea elementelor nestructurale și/sau restaurarea elementelor arhitecturale și a componentelor artistice, după caz;</w:t>
      </w:r>
    </w:p>
    <w:p w:rsidR="002629DE" w:rsidRDefault="00A676B2" w:rsidP="00A676B2">
      <w:pPr>
        <w:jc w:val="both"/>
        <w:rPr>
          <w:rStyle w:val="slinbdy"/>
          <w:rFonts w:ascii="Cambria" w:hAnsi="Cambria"/>
          <w:b/>
          <w:sz w:val="23"/>
          <w:szCs w:val="23"/>
          <w:bdr w:val="none" w:sz="0" w:space="0" w:color="auto" w:frame="1"/>
          <w:shd w:val="clear" w:color="auto" w:fill="FFFFFF"/>
        </w:rPr>
      </w:pPr>
      <w:r w:rsidRPr="002629DE">
        <w:rPr>
          <w:rStyle w:val="slinttl"/>
          <w:rFonts w:ascii="Cambria" w:hAnsi="Cambria"/>
          <w:b/>
          <w:bCs/>
          <w:sz w:val="18"/>
          <w:szCs w:val="18"/>
          <w:bdr w:val="none" w:sz="0" w:space="0" w:color="auto" w:frame="1"/>
          <w:shd w:val="clear" w:color="auto" w:fill="FFFFFF"/>
        </w:rPr>
        <w:t>– </w:t>
      </w:r>
      <w:r w:rsidRPr="002629DE">
        <w:rPr>
          <w:rStyle w:val="slinbdy"/>
          <w:rFonts w:ascii="Cambria" w:hAnsi="Cambria"/>
          <w:b/>
          <w:sz w:val="23"/>
          <w:szCs w:val="23"/>
          <w:bdr w:val="none" w:sz="0" w:space="0" w:color="auto" w:frame="1"/>
          <w:shd w:val="clear" w:color="auto" w:fill="FFFFFF"/>
        </w:rPr>
        <w:t>intervenții de protejare/conservare a elementelor naturale și antropice existente valoroase, după caz;</w:t>
      </w:r>
    </w:p>
    <w:p w:rsidR="002629DE" w:rsidRDefault="00A676B2" w:rsidP="00A676B2">
      <w:pPr>
        <w:jc w:val="both"/>
        <w:rPr>
          <w:rStyle w:val="slinbdy"/>
          <w:rFonts w:ascii="Cambria" w:hAnsi="Cambria"/>
          <w:b/>
          <w:sz w:val="23"/>
          <w:szCs w:val="23"/>
          <w:bdr w:val="none" w:sz="0" w:space="0" w:color="auto" w:frame="1"/>
          <w:shd w:val="clear" w:color="auto" w:fill="FFFFFF"/>
        </w:rPr>
      </w:pPr>
      <w:r w:rsidRPr="002629DE">
        <w:rPr>
          <w:rStyle w:val="slinttl"/>
          <w:rFonts w:ascii="Cambria" w:hAnsi="Cambria"/>
          <w:b/>
          <w:bCs/>
          <w:sz w:val="18"/>
          <w:szCs w:val="18"/>
          <w:bdr w:val="none" w:sz="0" w:space="0" w:color="auto" w:frame="1"/>
          <w:shd w:val="clear" w:color="auto" w:fill="FFFFFF"/>
        </w:rPr>
        <w:t>– </w:t>
      </w:r>
      <w:r w:rsidRPr="002629DE">
        <w:rPr>
          <w:rStyle w:val="slinbdy"/>
          <w:rFonts w:ascii="Cambria" w:hAnsi="Cambria"/>
          <w:b/>
          <w:sz w:val="23"/>
          <w:szCs w:val="23"/>
          <w:bdr w:val="none" w:sz="0" w:space="0" w:color="auto" w:frame="1"/>
          <w:shd w:val="clear" w:color="auto" w:fill="FFFFFF"/>
        </w:rPr>
        <w:t>demolarea parțială a unor elemente structurale/ nestructurale, cu/fără modificarea configurației și/sau a funcțiunii existente a construcției;</w:t>
      </w:r>
    </w:p>
    <w:p w:rsidR="002629DE" w:rsidRDefault="00A676B2" w:rsidP="00A676B2">
      <w:pPr>
        <w:jc w:val="both"/>
        <w:rPr>
          <w:rStyle w:val="slinbdy"/>
          <w:rFonts w:ascii="Cambria" w:hAnsi="Cambria"/>
          <w:b/>
          <w:sz w:val="23"/>
          <w:szCs w:val="23"/>
          <w:bdr w:val="none" w:sz="0" w:space="0" w:color="auto" w:frame="1"/>
          <w:shd w:val="clear" w:color="auto" w:fill="FFFFFF"/>
        </w:rPr>
      </w:pPr>
      <w:r w:rsidRPr="002629DE">
        <w:rPr>
          <w:rStyle w:val="slinttl"/>
          <w:rFonts w:ascii="Cambria" w:hAnsi="Cambria"/>
          <w:b/>
          <w:bCs/>
          <w:sz w:val="18"/>
          <w:szCs w:val="18"/>
          <w:bdr w:val="none" w:sz="0" w:space="0" w:color="auto" w:frame="1"/>
          <w:shd w:val="clear" w:color="auto" w:fill="FFFFFF"/>
        </w:rPr>
        <w:t>– </w:t>
      </w:r>
      <w:r w:rsidRPr="002629DE">
        <w:rPr>
          <w:rStyle w:val="slinbdy"/>
          <w:rFonts w:ascii="Cambria" w:hAnsi="Cambria"/>
          <w:b/>
          <w:sz w:val="23"/>
          <w:szCs w:val="23"/>
          <w:bdr w:val="none" w:sz="0" w:space="0" w:color="auto" w:frame="1"/>
          <w:shd w:val="clear" w:color="auto" w:fill="FFFFFF"/>
        </w:rPr>
        <w:t>introducerea unor elemente structurale/nestructurale suplimentare;</w:t>
      </w:r>
    </w:p>
    <w:p w:rsidR="00A676B2" w:rsidRPr="002629DE" w:rsidRDefault="00A676B2" w:rsidP="00A676B2">
      <w:pPr>
        <w:jc w:val="both"/>
        <w:rPr>
          <w:rStyle w:val="slinbdy"/>
          <w:rFonts w:ascii="Cambria" w:hAnsi="Cambria"/>
          <w:b/>
          <w:sz w:val="23"/>
          <w:szCs w:val="23"/>
          <w:bdr w:val="none" w:sz="0" w:space="0" w:color="auto" w:frame="1"/>
          <w:shd w:val="clear" w:color="auto" w:fill="FFFFFF"/>
        </w:rPr>
      </w:pPr>
      <w:r w:rsidRPr="002629DE">
        <w:rPr>
          <w:rStyle w:val="slinttl"/>
          <w:rFonts w:ascii="Cambria" w:hAnsi="Cambria"/>
          <w:b/>
          <w:bCs/>
          <w:sz w:val="18"/>
          <w:szCs w:val="18"/>
          <w:bdr w:val="none" w:sz="0" w:space="0" w:color="auto" w:frame="1"/>
          <w:shd w:val="clear" w:color="auto" w:fill="FFFFFF"/>
        </w:rPr>
        <w:t>– </w:t>
      </w:r>
      <w:r w:rsidRPr="002629DE">
        <w:rPr>
          <w:rStyle w:val="slinbdy"/>
          <w:rFonts w:ascii="Cambria" w:hAnsi="Cambria"/>
          <w:b/>
          <w:sz w:val="23"/>
          <w:szCs w:val="23"/>
          <w:bdr w:val="none" w:sz="0" w:space="0" w:color="auto" w:frame="1"/>
          <w:shd w:val="clear" w:color="auto" w:fill="FFFFFF"/>
        </w:rPr>
        <w:t>introducerea de dispozitive antiseismice pentru reducerea răspunsului seismic al construcției existente;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descrierea, după caz, și a altor categorii de lucrări incluse în soluția tehnică de intervenție propusă, respectiv hidroizolații, termoizolații, repararea/înlocuirea instalațiilor/echipamentelor aferente construcției, demontări/montări, debranșări/branșări, finisaje la interior/exterior, după caz, îmbunătățirea terenului de fundare, precum și lucrări strict necesare pentru asigurarea funcționalității construcției reabilitate;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analiza vulnerabilităților cauzate de factori de risc, antropici și naturali, inclusiv de schimbări climatice ce pot afecta investiția;</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lastRenderedPageBreak/>
        <w:t>d)</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informații privind posibile interferențe cu monumente istorice/de arhitectură sau situri arheologice pe amplasament sau în zona imediat învecinată; existența condiționărilor specifice în cazul existenței unor zone protejate;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e)</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caracteristicile tehnice și parametrii specifici investiției rezultate în urma realizării lucrărilor de intervenție.</w:t>
      </w:r>
    </w:p>
    <w:p w:rsid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5.2.</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Necesarul de utilități rezultate, inclusiv estimări privind depășirea consumurilor inițiale de utilități și modul de asigurare a consumurilor suplimentare</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5.3.</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Durata de realizare și etapele principale corelate cu datele prevăzute în graficul orientativ de realizare a investiției, detaliat pe etape principale</w:t>
      </w:r>
    </w:p>
    <w:p w:rsid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5.4.</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Costurile estimative ale investiției:</w:t>
      </w:r>
    </w:p>
    <w:p w:rsidR="00A676B2" w:rsidRPr="002629DE" w:rsidRDefault="00A676B2" w:rsidP="00A676B2">
      <w:pPr>
        <w:jc w:val="both"/>
        <w:rPr>
          <w:rStyle w:val="spar"/>
          <w:rFonts w:ascii="Cambria" w:hAnsi="Cambria"/>
          <w:sz w:val="23"/>
          <w:szCs w:val="23"/>
          <w:bdr w:val="none" w:sz="0" w:space="0" w:color="auto" w:frame="1"/>
          <w:shd w:val="clear" w:color="auto" w:fill="FFFFFF"/>
        </w:rPr>
      </w:pPr>
      <w:r w:rsidRPr="002629DE">
        <w:rPr>
          <w:rStyle w:val="slinttl"/>
          <w:rFonts w:ascii="Cambria" w:hAnsi="Cambria"/>
          <w:bCs/>
          <w:sz w:val="18"/>
          <w:szCs w:val="18"/>
          <w:bdr w:val="none" w:sz="0" w:space="0" w:color="auto" w:frame="1"/>
          <w:shd w:val="clear" w:color="auto" w:fill="FFFFFF"/>
        </w:rPr>
        <w:t>– </w:t>
      </w:r>
      <w:r w:rsidRPr="002629DE">
        <w:rPr>
          <w:rStyle w:val="slinbdy"/>
          <w:rFonts w:ascii="Cambria" w:hAnsi="Cambria"/>
          <w:sz w:val="23"/>
          <w:szCs w:val="23"/>
          <w:bdr w:val="none" w:sz="0" w:space="0" w:color="auto" w:frame="1"/>
          <w:shd w:val="clear" w:color="auto" w:fill="FFFFFF"/>
        </w:rPr>
        <w:t>costurile pentru realizarea investiției, estimate pe baza prețurilor existente pe piață la momentul elaborării/revizuirii/ actualizării documentației de avizare a lucrărilor de intervenții sau pe baza unor standarde de cost pentru investiții similare realizate prin programe de investiții finanțate din fonduri publice, corelate cu caracteristicile tehnice și parametrii specifici obiectivului de investiții, aplicate la cantitățile de lucrări estimate;</w:t>
      </w:r>
      <w:r w:rsidRPr="002629DE">
        <w:rPr>
          <w:rStyle w:val="slinttl"/>
          <w:rFonts w:ascii="Cambria" w:hAnsi="Cambria"/>
          <w:bCs/>
          <w:sz w:val="18"/>
          <w:szCs w:val="18"/>
          <w:bdr w:val="none" w:sz="0" w:space="0" w:color="auto" w:frame="1"/>
          <w:shd w:val="clear" w:color="auto" w:fill="FFFFFF"/>
        </w:rPr>
        <w:t>– </w:t>
      </w:r>
      <w:r w:rsidRPr="002629DE">
        <w:rPr>
          <w:rStyle w:val="slinbdy"/>
          <w:rFonts w:ascii="Cambria" w:hAnsi="Cambria"/>
          <w:sz w:val="23"/>
          <w:szCs w:val="23"/>
          <w:bdr w:val="none" w:sz="0" w:space="0" w:color="auto" w:frame="1"/>
          <w:shd w:val="clear" w:color="auto" w:fill="FFFFFF"/>
        </w:rPr>
        <w:t>costurile estimative de operare pe durata normată de viață/amortizare a investiției.</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5.5.</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Sustenabilitatea realizării investiției:</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impactul social și cultural;</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estimări privind forța de muncă ocupată prin realizarea investiției: în faza de realizare, în faza de operare;</w:t>
      </w:r>
    </w:p>
    <w:p w:rsidR="00A676B2"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impactul asupra factorilor de mediu, inclusiv impactul asupra biodiversității și a siturilor protejate, după caz.</w:t>
      </w:r>
    </w:p>
    <w:p w:rsidR="00A676B2"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5.6.</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Analiza financiară și economică aferentă realizării lucrărilor de intervenție:</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prezentarea cadrului de analiză, inclusiv specificarea perioadei de referință și prezentarea scenariului de referință;</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analiza cererii de bunuri și servicii care justifică necesitatea și dimensionarea investiției, inclusiv prognoze pe termen mediu și lung;</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analiza financiară; sustenabilitatea financiară;</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d)</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analiza economică; analiza cost-eficacitate;</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e)</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analiza de riscuri, măsuri de prevenire/diminuare a riscurilor.</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6.</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Scenariul/Opțiunea tehnico-economic(ă) optim(ă), recomandat(ă)</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6.1.</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Comparația scenariilor/opțiunilor propus(e), din punct de vedere tehnic, economic, financiar, al sustenabilității și riscurilor</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6.2.</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Selectarea și justificarea scenariului/opțiunii optim(e), recomandat(e)</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lastRenderedPageBreak/>
        <w:t>6.3.</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Principalii indicatori tehnico-economici aferenți investiției:</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indicatori maximali, respectiv valoarea totală a obiectivului de investiții, exprimată în lei, cu TVA și, respectiv, fără TVA, din care construcții-montaj (C+M), în conformitate cu devizul general;</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indicatori minimali, respectiv indicatori de performanță - elemente fizice/capacități fizice care să indice atingerea țintei obiectivului de investiții - și, după caz, calitativi, în conformitate cu standardele, normativele și reglementările tehnice în vigoare;</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indicatori financiari, socioeconomici, de impact, de rezultat/operare, stabiliți în funcție de specificul și ținta fiecărui obiectiv de investiții;</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d)</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durata estimată de execuție a obiectivului de investiții, exprimată în luni.</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6.4.</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Prezentarea modului în care se asigură conformarea cu reglementările specifice funcțiunii preconizate din punctul de vedere al asigurării tuturor cerințelor fundamentale aplicabile construcției, conform gradului de detaliere al propunerilor tehnice</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6.5.</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Nominalizarea surselor de finanțare a investiției publice, ca urmare a analizei financiare și economice: fonduri proprii, credite bancare, alocații de la bugetul de stat/bugetul local, credite externe garantate sau contractate de stat, fonduri externe nerambursabile, alte surse legal constituite</w:t>
      </w:r>
      <w:r w:rsidRPr="002629DE">
        <w:rPr>
          <w:rStyle w:val="spctttl"/>
          <w:rFonts w:ascii="Cambria" w:hAnsi="Cambria"/>
          <w:b/>
          <w:bCs/>
          <w:sz w:val="23"/>
          <w:szCs w:val="23"/>
          <w:bdr w:val="none" w:sz="0" w:space="0" w:color="auto" w:frame="1"/>
          <w:shd w:val="clear" w:color="auto" w:fill="FFFFFF"/>
        </w:rPr>
        <w:t>7.</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Urbanism, acorduri și avize conforme</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7.1.</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Certificatul de urbanism emis în vederea obținerii autorizației de construire</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7.2.</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Studiu topografic, vizat de către Oficiul de Cadastru și Publicitate Imobiliară</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7.3.</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Extras de carte funciară, cu excepția cazurilor speciale, expres prevăzute de lege</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7.4.</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Avize privind asigurarea utilităților, în cazul suplimentării capacității existente</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7.5.</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Actul administrativ al autorității competente pentru protecția mediului, măsuri de diminuare a impactului, măsuri de compensare, modalitatea de integrare a prevederilor acordului de mediu, de principiu, în documentația tehnico-economică</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7.6.</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Avize, acorduri și studii specifice, după caz, care pot condiționa soluțiile tehnice, precum:</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studiu privind posibilitatea utilizării unor sisteme alternative de eficiență ridicată pentru creșterea performanței energetice;</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studiu de trafic și studiu de circulație, după caz;</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raport de diagnostic arheologic, în cazul intervențiilor în situri arheologice;</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d)</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studiu istoric, în cazul monumentelor istorice;</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e)</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studii de specialitate necesare în funcție de specificul investiției</w:t>
      </w:r>
    </w:p>
    <w:p w:rsidR="002629DE" w:rsidRDefault="002629DE" w:rsidP="00A676B2">
      <w:pPr>
        <w:jc w:val="both"/>
        <w:rPr>
          <w:rStyle w:val="slitttl"/>
          <w:rFonts w:ascii="Cambria" w:hAnsi="Cambria"/>
          <w:b/>
          <w:bCs/>
          <w:sz w:val="23"/>
          <w:szCs w:val="23"/>
          <w:bdr w:val="none" w:sz="0" w:space="0" w:color="auto" w:frame="1"/>
          <w:shd w:val="clear" w:color="auto" w:fill="FFFFFF"/>
        </w:rPr>
      </w:pP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lastRenderedPageBreak/>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PIESE DESENATE</w:t>
      </w:r>
    </w:p>
    <w:p w:rsidR="002629DE" w:rsidRPr="002629DE" w:rsidRDefault="00A676B2" w:rsidP="00A676B2">
      <w:pPr>
        <w:jc w:val="both"/>
        <w:rPr>
          <w:rStyle w:val="spar"/>
          <w:rFonts w:ascii="Cambria" w:hAnsi="Cambria"/>
          <w:b/>
          <w:sz w:val="23"/>
          <w:szCs w:val="23"/>
          <w:bdr w:val="none" w:sz="0" w:space="0" w:color="auto" w:frame="1"/>
          <w:shd w:val="clear" w:color="auto" w:fill="FFFFFF"/>
        </w:rPr>
      </w:pPr>
      <w:r w:rsidRPr="002629DE">
        <w:rPr>
          <w:rStyle w:val="spar"/>
          <w:rFonts w:ascii="Cambria" w:hAnsi="Cambria"/>
          <w:b/>
          <w:sz w:val="23"/>
          <w:szCs w:val="23"/>
          <w:bdr w:val="none" w:sz="0" w:space="0" w:color="auto" w:frame="1"/>
          <w:shd w:val="clear" w:color="auto" w:fill="FFFFFF"/>
        </w:rPr>
        <w:t>În funcție de categoria și clasa de importanță a obiectivului de investiții, piesele desenate se vor prezenta la scări relevante în raport cu caracteristicile acestuia, cuprinzând:</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r w:rsidRPr="002629DE">
        <w:rPr>
          <w:rStyle w:val="spctttl"/>
          <w:rFonts w:ascii="Cambria" w:hAnsi="Cambria"/>
          <w:b/>
          <w:bCs/>
          <w:sz w:val="23"/>
          <w:szCs w:val="23"/>
          <w:bdr w:val="none" w:sz="0" w:space="0" w:color="auto" w:frame="1"/>
          <w:shd w:val="clear" w:color="auto" w:fill="FFFFFF"/>
        </w:rPr>
        <w:t>1.</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Construcția existentă:</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plan de amplasare în zonă;</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plan de situație;</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releveu de arhitectură și, după caz, structura și instalații - planuri, secțiuni, fațade, cotate;</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d)</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planșe specifice de analiză și sinteză, în cazul intervențiilor pe monumente istorice și în zonele de protecție aferente.</w:t>
      </w:r>
    </w:p>
    <w:p w:rsidR="002629DE" w:rsidRPr="002629DE" w:rsidRDefault="00A676B2" w:rsidP="00A676B2">
      <w:pPr>
        <w:jc w:val="both"/>
        <w:rPr>
          <w:rStyle w:val="spctbdy"/>
          <w:rFonts w:ascii="Cambria" w:hAnsi="Cambria"/>
          <w:b/>
          <w:sz w:val="23"/>
          <w:szCs w:val="23"/>
          <w:bdr w:val="none" w:sz="0" w:space="0" w:color="auto" w:frame="1"/>
          <w:shd w:val="clear" w:color="auto" w:fill="FFFFFF"/>
        </w:rPr>
      </w:pPr>
      <w:bookmarkStart w:id="0" w:name="_GoBack"/>
      <w:bookmarkEnd w:id="0"/>
      <w:r w:rsidRPr="002629DE">
        <w:rPr>
          <w:rStyle w:val="spctttl"/>
          <w:rFonts w:ascii="Cambria" w:hAnsi="Cambria"/>
          <w:b/>
          <w:bCs/>
          <w:sz w:val="23"/>
          <w:szCs w:val="23"/>
          <w:bdr w:val="none" w:sz="0" w:space="0" w:color="auto" w:frame="1"/>
          <w:shd w:val="clear" w:color="auto" w:fill="FFFFFF"/>
        </w:rPr>
        <w:t>2.</w:t>
      </w:r>
      <w:r w:rsidRPr="002629DE">
        <w:rPr>
          <w:rStyle w:val="spct"/>
          <w:rFonts w:ascii="Cambria" w:hAnsi="Cambria"/>
          <w:b/>
          <w:sz w:val="23"/>
          <w:szCs w:val="23"/>
          <w:bdr w:val="dotted" w:sz="6" w:space="0" w:color="FEFEFE" w:frame="1"/>
          <w:shd w:val="clear" w:color="auto" w:fill="FFFFFF"/>
        </w:rPr>
        <w:t> </w:t>
      </w:r>
      <w:r w:rsidRPr="002629DE">
        <w:rPr>
          <w:rStyle w:val="spctbdy"/>
          <w:rFonts w:ascii="Cambria" w:hAnsi="Cambria"/>
          <w:b/>
          <w:sz w:val="23"/>
          <w:szCs w:val="23"/>
          <w:bdr w:val="none" w:sz="0" w:space="0" w:color="auto" w:frame="1"/>
          <w:shd w:val="clear" w:color="auto" w:fill="FFFFFF"/>
        </w:rPr>
        <w:t>Scenariul/Opțiunea tehnico-economic(ă) optim(ă), recomandat(ă):</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a)</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plan de amplasare în zonă;</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b)</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plan de situație;</w:t>
      </w:r>
    </w:p>
    <w:p w:rsidR="002629DE" w:rsidRPr="002629DE" w:rsidRDefault="00A676B2" w:rsidP="00A676B2">
      <w:pPr>
        <w:jc w:val="both"/>
        <w:rPr>
          <w:rStyle w:val="slitbdy"/>
          <w:rFonts w:ascii="Cambria" w:hAnsi="Cambria"/>
          <w:b/>
          <w:sz w:val="23"/>
          <w:szCs w:val="23"/>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c)</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planuri generale, fațade și secțiuni caracteristice de arhitectură, cotate, scheme de principiu pentru rezistență și instalații, volumetrii, scheme funcționale, izometrice sau planuri specifice, după caz;</w:t>
      </w:r>
    </w:p>
    <w:p w:rsidR="002629DE" w:rsidRPr="002629DE" w:rsidRDefault="00A676B2" w:rsidP="00A676B2">
      <w:pPr>
        <w:jc w:val="both"/>
        <w:rPr>
          <w:rStyle w:val="spar"/>
          <w:rFonts w:ascii="Cambria" w:hAnsi="Cambria" w:cs="Courier New"/>
          <w:b/>
          <w:sz w:val="18"/>
          <w:szCs w:val="18"/>
          <w:bdr w:val="none" w:sz="0" w:space="0" w:color="auto" w:frame="1"/>
          <w:shd w:val="clear" w:color="auto" w:fill="FFFFFF"/>
        </w:rPr>
      </w:pPr>
      <w:r w:rsidRPr="002629DE">
        <w:rPr>
          <w:rStyle w:val="slitttl"/>
          <w:rFonts w:ascii="Cambria" w:hAnsi="Cambria"/>
          <w:b/>
          <w:bCs/>
          <w:sz w:val="23"/>
          <w:szCs w:val="23"/>
          <w:bdr w:val="none" w:sz="0" w:space="0" w:color="auto" w:frame="1"/>
          <w:shd w:val="clear" w:color="auto" w:fill="FFFFFF"/>
        </w:rPr>
        <w:t>d)</w:t>
      </w:r>
      <w:r w:rsidRPr="002629DE">
        <w:rPr>
          <w:rStyle w:val="slit"/>
          <w:rFonts w:ascii="Cambria" w:hAnsi="Cambria"/>
          <w:b/>
          <w:sz w:val="23"/>
          <w:szCs w:val="23"/>
          <w:bdr w:val="dotted" w:sz="6" w:space="0" w:color="FEFEFE" w:frame="1"/>
          <w:shd w:val="clear" w:color="auto" w:fill="FFFFFF"/>
        </w:rPr>
        <w:t> </w:t>
      </w:r>
      <w:r w:rsidRPr="002629DE">
        <w:rPr>
          <w:rStyle w:val="slitbdy"/>
          <w:rFonts w:ascii="Cambria" w:hAnsi="Cambria"/>
          <w:b/>
          <w:sz w:val="23"/>
          <w:szCs w:val="23"/>
          <w:bdr w:val="none" w:sz="0" w:space="0" w:color="auto" w:frame="1"/>
          <w:shd w:val="clear" w:color="auto" w:fill="FFFFFF"/>
        </w:rPr>
        <w:t>planuri generale, profile longitudinale și transversale caracteristice, cotate, planuri specifice, după caz.</w:t>
      </w:r>
      <w:r w:rsidRPr="002629DE">
        <w:rPr>
          <w:rStyle w:val="spar"/>
          <w:rFonts w:ascii="Cambria" w:hAnsi="Cambria" w:cs="Courier New"/>
          <w:b/>
          <w:sz w:val="18"/>
          <w:szCs w:val="18"/>
          <w:bdr w:val="none" w:sz="0" w:space="0" w:color="auto" w:frame="1"/>
          <w:shd w:val="clear" w:color="auto" w:fill="FFFFFF"/>
        </w:rPr>
        <w:t xml:space="preserve">           </w:t>
      </w:r>
    </w:p>
    <w:p w:rsidR="002629DE" w:rsidRPr="002629DE" w:rsidRDefault="002629DE" w:rsidP="00A676B2">
      <w:pPr>
        <w:jc w:val="both"/>
        <w:rPr>
          <w:rStyle w:val="spar"/>
          <w:rFonts w:ascii="Cambria" w:hAnsi="Cambria" w:cs="Courier New"/>
          <w:b/>
          <w:sz w:val="18"/>
          <w:szCs w:val="18"/>
          <w:bdr w:val="none" w:sz="0" w:space="0" w:color="auto" w:frame="1"/>
          <w:shd w:val="clear" w:color="auto" w:fill="FFFFFF"/>
        </w:rPr>
      </w:pPr>
    </w:p>
    <w:p w:rsidR="002629DE" w:rsidRPr="002629DE" w:rsidRDefault="002629DE" w:rsidP="00A676B2">
      <w:pPr>
        <w:jc w:val="both"/>
        <w:rPr>
          <w:rStyle w:val="spar"/>
          <w:rFonts w:ascii="Cambria" w:hAnsi="Cambria" w:cs="Courier New"/>
          <w:b/>
          <w:sz w:val="18"/>
          <w:szCs w:val="18"/>
          <w:bdr w:val="none" w:sz="0" w:space="0" w:color="auto" w:frame="1"/>
          <w:shd w:val="clear" w:color="auto" w:fill="FFFFFF"/>
        </w:rPr>
      </w:pPr>
    </w:p>
    <w:p w:rsidR="002629DE" w:rsidRPr="002629DE" w:rsidRDefault="002629DE" w:rsidP="00A676B2">
      <w:pPr>
        <w:jc w:val="both"/>
        <w:rPr>
          <w:rStyle w:val="spar"/>
          <w:rFonts w:ascii="Cambria" w:hAnsi="Cambria" w:cs="Courier New"/>
          <w:b/>
          <w:sz w:val="18"/>
          <w:szCs w:val="18"/>
          <w:bdr w:val="none" w:sz="0" w:space="0" w:color="auto" w:frame="1"/>
          <w:shd w:val="clear" w:color="auto" w:fill="FFFFFF"/>
        </w:rPr>
      </w:pPr>
    </w:p>
    <w:p w:rsidR="00891F81" w:rsidRPr="002629DE" w:rsidRDefault="00A676B2" w:rsidP="00A676B2">
      <w:pPr>
        <w:jc w:val="both"/>
        <w:rPr>
          <w:rFonts w:ascii="Cambria" w:hAnsi="Cambria"/>
          <w:b/>
          <w:sz w:val="23"/>
          <w:szCs w:val="23"/>
          <w:bdr w:val="none" w:sz="0" w:space="0" w:color="auto" w:frame="1"/>
          <w:shd w:val="clear" w:color="auto" w:fill="FFFFFF"/>
        </w:rPr>
      </w:pPr>
      <w:r w:rsidRPr="002629DE">
        <w:rPr>
          <w:rStyle w:val="spar"/>
          <w:rFonts w:ascii="Cambria" w:hAnsi="Cambria" w:cs="Courier New"/>
          <w:b/>
          <w:sz w:val="18"/>
          <w:szCs w:val="18"/>
          <w:bdr w:val="none" w:sz="0" w:space="0" w:color="auto" w:frame="1"/>
          <w:shd w:val="clear" w:color="auto" w:fill="FFFFFF"/>
        </w:rPr>
        <w:t>Data:                               Proiectant*3),     ..................         ............................................                            (numele, funcția și semnătura persoanei autorizate)                                                    L.S.</w:t>
      </w:r>
      <w:r w:rsidRPr="002629DE">
        <w:rPr>
          <w:rStyle w:val="sntattl"/>
          <w:rFonts w:ascii="Cambria" w:hAnsi="Cambria"/>
          <w:b/>
          <w:bCs/>
          <w:sz w:val="17"/>
          <w:szCs w:val="17"/>
          <w:bdr w:val="none" w:sz="0" w:space="0" w:color="auto" w:frame="1"/>
          <w:shd w:val="clear" w:color="auto" w:fill="FFFFFF"/>
        </w:rPr>
        <w:t>Notă</w:t>
      </w:r>
      <w:r w:rsidRPr="002629DE">
        <w:rPr>
          <w:rFonts w:ascii="Cambria" w:hAnsi="Cambria"/>
          <w:b/>
          <w:sz w:val="23"/>
          <w:szCs w:val="23"/>
          <w:bdr w:val="none" w:sz="0" w:space="0" w:color="auto" w:frame="1"/>
          <w:shd w:val="clear" w:color="auto" w:fill="FFFFFF"/>
        </w:rPr>
        <w:br/>
      </w:r>
      <w:r w:rsidRPr="002629DE">
        <w:rPr>
          <w:rStyle w:val="sntapar"/>
          <w:rFonts w:ascii="Cambria" w:hAnsi="Cambria"/>
          <w:b/>
          <w:sz w:val="17"/>
          <w:szCs w:val="17"/>
          <w:bdr w:val="none" w:sz="0" w:space="0" w:color="auto" w:frame="1"/>
          <w:shd w:val="clear" w:color="auto" w:fill="FFFFFF"/>
        </w:rPr>
        <w:t>*3) Documentația de avizare a lucrărilor de intervenții va avea prevăzută, ca pagină de capăt, pagina de semnături, prin care elaboratorul acesteia își însușește și asumă datele și soluțiile propuse, și care va conține cel puțin următoarele date: nr.../dată contract, numele și prenumele în clar ale proiectanților pe specialități, ale persoanei responsabile de proiect - șef de proiect/director de proiect, inclusiv semnăturile acestora și ștampila.</w:t>
      </w:r>
    </w:p>
    <w:sectPr w:rsidR="00891F81" w:rsidRPr="00262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D6"/>
    <w:rsid w:val="002629DE"/>
    <w:rsid w:val="00487C06"/>
    <w:rsid w:val="00891F81"/>
    <w:rsid w:val="00A676B2"/>
    <w:rsid w:val="00B317D6"/>
    <w:rsid w:val="00D7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3806D-52F6-4951-96A4-63212108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A676B2"/>
  </w:style>
  <w:style w:type="character" w:customStyle="1" w:styleId="apar">
    <w:name w:val="a_par"/>
    <w:basedOn w:val="DefaultParagraphFont"/>
    <w:rsid w:val="00A676B2"/>
  </w:style>
  <w:style w:type="character" w:customStyle="1" w:styleId="sntattl">
    <w:name w:val="s_nta_ttl"/>
    <w:basedOn w:val="DefaultParagraphFont"/>
    <w:rsid w:val="00A676B2"/>
  </w:style>
  <w:style w:type="character" w:customStyle="1" w:styleId="sntapar">
    <w:name w:val="s_nta_par"/>
    <w:basedOn w:val="DefaultParagraphFont"/>
    <w:rsid w:val="00A676B2"/>
  </w:style>
  <w:style w:type="character" w:customStyle="1" w:styleId="slit">
    <w:name w:val="s_lit"/>
    <w:basedOn w:val="DefaultParagraphFont"/>
    <w:rsid w:val="00A676B2"/>
  </w:style>
  <w:style w:type="character" w:customStyle="1" w:styleId="slitttl">
    <w:name w:val="s_lit_ttl"/>
    <w:basedOn w:val="DefaultParagraphFont"/>
    <w:rsid w:val="00A676B2"/>
  </w:style>
  <w:style w:type="character" w:customStyle="1" w:styleId="slitbdy">
    <w:name w:val="s_lit_bdy"/>
    <w:basedOn w:val="DefaultParagraphFont"/>
    <w:rsid w:val="00A676B2"/>
  </w:style>
  <w:style w:type="character" w:customStyle="1" w:styleId="spct">
    <w:name w:val="s_pct"/>
    <w:basedOn w:val="DefaultParagraphFont"/>
    <w:rsid w:val="00A676B2"/>
  </w:style>
  <w:style w:type="character" w:customStyle="1" w:styleId="spctttl">
    <w:name w:val="s_pct_ttl"/>
    <w:basedOn w:val="DefaultParagraphFont"/>
    <w:rsid w:val="00A676B2"/>
  </w:style>
  <w:style w:type="character" w:customStyle="1" w:styleId="spctbdy">
    <w:name w:val="s_pct_bdy"/>
    <w:basedOn w:val="DefaultParagraphFont"/>
    <w:rsid w:val="00A676B2"/>
  </w:style>
  <w:style w:type="character" w:customStyle="1" w:styleId="slinttl">
    <w:name w:val="s_lin_ttl"/>
    <w:basedOn w:val="DefaultParagraphFont"/>
    <w:rsid w:val="00A676B2"/>
  </w:style>
  <w:style w:type="character" w:customStyle="1" w:styleId="slinbdy">
    <w:name w:val="s_lin_bdy"/>
    <w:basedOn w:val="DefaultParagraphFont"/>
    <w:rsid w:val="00A676B2"/>
  </w:style>
  <w:style w:type="character" w:styleId="Hyperlink">
    <w:name w:val="Hyperlink"/>
    <w:basedOn w:val="DefaultParagraphFont"/>
    <w:uiPriority w:val="99"/>
    <w:semiHidden/>
    <w:unhideWhenUsed/>
    <w:rsid w:val="00A67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2025-08-09T15:05:00Z</dcterms:created>
  <dcterms:modified xsi:type="dcterms:W3CDTF">2025-08-09T15:19:00Z</dcterms:modified>
</cp:coreProperties>
</file>